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90" w:rsidRPr="006761A5" w:rsidRDefault="008E4290" w:rsidP="00E61326">
      <w:pPr>
        <w:pBdr>
          <w:bottom w:val="single" w:sz="6" w:space="8" w:color="D8D8D8"/>
        </w:pBdr>
        <w:shd w:val="clear" w:color="auto" w:fill="FFFFFF"/>
        <w:spacing w:after="450" w:line="240" w:lineRule="auto"/>
        <w:outlineLvl w:val="1"/>
        <w:rPr>
          <w:noProof/>
          <w:color w:val="1F497D"/>
          <w:sz w:val="36"/>
          <w:szCs w:val="36"/>
          <w:lang w:val="ru-RU"/>
        </w:rPr>
      </w:pPr>
      <w:r w:rsidRPr="006761A5">
        <w:rPr>
          <w:noProof/>
          <w:color w:val="1F497D"/>
          <w:sz w:val="36"/>
          <w:szCs w:val="36"/>
          <w:lang w:val="ru-RU"/>
        </w:rPr>
        <w:t>Отдел репатриации</w:t>
      </w:r>
    </w:p>
    <w:p w:rsidR="008E4290" w:rsidRPr="006761A5" w:rsidRDefault="008E4290" w:rsidP="00C523D8">
      <w:pPr>
        <w:pStyle w:val="Heading1"/>
        <w:shd w:val="clear" w:color="auto" w:fill="FFFFFF"/>
        <w:spacing w:before="0" w:beforeAutospacing="0" w:after="300" w:afterAutospacing="0"/>
        <w:jc w:val="center"/>
        <w:rPr>
          <w:rFonts w:ascii="Calibri" w:hAnsi="Calibri" w:cs="Arial"/>
          <w:noProof/>
          <w:color w:val="285C7E"/>
          <w:lang w:val="ru-RU"/>
        </w:rPr>
      </w:pPr>
      <w:r w:rsidRPr="006761A5">
        <w:rPr>
          <w:rFonts w:ascii="Calibri" w:hAnsi="Calibri" w:cs="Calibri"/>
          <w:noProof/>
          <w:color w:val="FF0000"/>
          <w:sz w:val="16"/>
          <w:szCs w:val="16"/>
          <w:lang w:val="ru-RU"/>
        </w:rPr>
        <w:t>​</w:t>
      </w:r>
      <w:r w:rsidRPr="006761A5">
        <w:rPr>
          <w:rFonts w:ascii="Calibri" w:hAnsi="Calibri" w:cs="Arial"/>
          <w:noProof/>
          <w:color w:val="285C7E"/>
          <w:lang w:val="ru-RU"/>
        </w:rPr>
        <w:t>Проверка права на репатриацию для граждан стран бывшего СССР</w:t>
      </w:r>
    </w:p>
    <w:p w:rsidR="008E4290" w:rsidRPr="006761A5" w:rsidRDefault="008E4290" w:rsidP="00BB604B">
      <w:pPr>
        <w:shd w:val="clear" w:color="auto" w:fill="FFFFFF"/>
        <w:spacing w:after="0" w:line="240" w:lineRule="auto"/>
        <w:outlineLvl w:val="1"/>
        <w:rPr>
          <w:noProof/>
          <w:color w:val="285C7E"/>
          <w:sz w:val="36"/>
          <w:szCs w:val="36"/>
          <w:u w:val="single"/>
          <w:lang w:val="ru-RU"/>
        </w:rPr>
      </w:pPr>
      <w:r w:rsidRPr="006761A5">
        <w:rPr>
          <w:noProof/>
          <w:color w:val="285C7E"/>
          <w:sz w:val="36"/>
          <w:szCs w:val="36"/>
          <w:u w:val="single"/>
          <w:lang w:val="ru-RU"/>
        </w:rPr>
        <w:t>Информация</w:t>
      </w:r>
    </w:p>
    <w:p w:rsidR="008E4290" w:rsidRDefault="008E4290" w:rsidP="00E61326">
      <w:pPr>
        <w:shd w:val="clear" w:color="auto" w:fill="FFFFFF"/>
        <w:spacing w:after="0" w:line="240" w:lineRule="auto"/>
        <w:rPr>
          <w:noProof/>
          <w:color w:val="FF0000"/>
          <w:sz w:val="21"/>
          <w:szCs w:val="21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4947"/>
      </w:tblGrid>
      <w:tr w:rsidR="008E4290" w:rsidTr="000A01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Default="008E4290" w:rsidP="000A01AD">
            <w:pPr>
              <w:pStyle w:val="xmsonormal"/>
            </w:pPr>
            <w:proofErr w:type="spellStart"/>
            <w:r>
              <w:rPr>
                <w:rStyle w:val="Strong"/>
                <w:rFonts w:ascii="Calibri" w:hAnsi="Calibri"/>
              </w:rPr>
              <w:t>Часы</w:t>
            </w:r>
            <w:proofErr w:type="spellEnd"/>
            <w:r>
              <w:rPr>
                <w:rStyle w:val="Strong"/>
                <w:rFonts w:ascii="Calibri" w:hAnsi="Calibri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/>
              </w:rPr>
              <w:t>приема</w:t>
            </w:r>
            <w:proofErr w:type="spellEnd"/>
            <w:r>
              <w:t>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Default="008E4290" w:rsidP="000A01AD">
            <w:pPr>
              <w:pStyle w:val="xmsonormal"/>
            </w:pPr>
            <w:proofErr w:type="spellStart"/>
            <w:r>
              <w:rPr>
                <w:rStyle w:val="Strong"/>
                <w:rFonts w:ascii="Calibri" w:hAnsi="Calibri"/>
              </w:rPr>
              <w:t>Только</w:t>
            </w:r>
            <w:proofErr w:type="spellEnd"/>
            <w:r>
              <w:rPr>
                <w:rStyle w:val="Strong"/>
                <w:rFonts w:ascii="Calibri" w:hAnsi="Calibri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/>
              </w:rPr>
              <w:t>по</w:t>
            </w:r>
            <w:proofErr w:type="spellEnd"/>
            <w:r>
              <w:rPr>
                <w:rStyle w:val="Strong"/>
                <w:rFonts w:ascii="Calibri" w:hAnsi="Calibri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/>
              </w:rPr>
              <w:t>предварительной</w:t>
            </w:r>
            <w:proofErr w:type="spellEnd"/>
            <w:r>
              <w:rPr>
                <w:rStyle w:val="Strong"/>
                <w:rFonts w:ascii="Calibri" w:hAnsi="Calibri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/>
              </w:rPr>
              <w:t>записи</w:t>
            </w:r>
            <w:proofErr w:type="spellEnd"/>
          </w:p>
        </w:tc>
      </w:tr>
      <w:tr w:rsidR="008E4290" w:rsidRPr="00F61BC1" w:rsidTr="000A01AD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Default="008E4290" w:rsidP="000A01AD">
            <w:pPr>
              <w:pStyle w:val="xmsonormal"/>
            </w:pPr>
            <w:proofErr w:type="spellStart"/>
            <w:r>
              <w:rPr>
                <w:rStyle w:val="Strong"/>
                <w:rFonts w:ascii="Calibri" w:hAnsi="Calibri"/>
              </w:rPr>
              <w:t>Обращения</w:t>
            </w:r>
            <w:proofErr w:type="spellEnd"/>
            <w:r>
              <w:rPr>
                <w:rStyle w:val="Strong"/>
                <w:rFonts w:ascii="Calibri" w:hAnsi="Calibri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/>
              </w:rPr>
              <w:t>по</w:t>
            </w:r>
            <w:proofErr w:type="spellEnd"/>
            <w:r>
              <w:rPr>
                <w:rStyle w:val="Strong"/>
                <w:rFonts w:ascii="Calibri" w:hAnsi="Calibri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/>
              </w:rPr>
              <w:t>телефону</w:t>
            </w:r>
            <w:proofErr w:type="spellEnd"/>
            <w:r>
              <w:t>: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Pr="00866E71" w:rsidRDefault="008E4290" w:rsidP="000A01AD">
            <w:pPr>
              <w:pStyle w:val="xmsonormal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С понедельника по четверг с 09:00 до 17:00.</w:t>
            </w:r>
            <w:r>
              <w:rPr>
                <w:rFonts w:ascii="Calibri" w:hAnsi="Calibri"/>
                <w:lang w:val="ru-RU"/>
              </w:rPr>
              <w:br/>
              <w:t>По пятницам прием с 09:00 до 15:00.</w:t>
            </w:r>
          </w:p>
        </w:tc>
      </w:tr>
      <w:tr w:rsidR="008E4290" w:rsidTr="000A01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Pr="00866E71" w:rsidRDefault="008E4290" w:rsidP="000A01AD">
            <w:pPr>
              <w:pStyle w:val="xmsonormal"/>
              <w:rPr>
                <w:lang w:val="ru-RU"/>
              </w:rPr>
            </w:pPr>
            <w:r>
              <w:rPr>
                <w:rStyle w:val="Strong"/>
                <w:rFonts w:ascii="Calibri" w:hAnsi="Calibri"/>
                <w:lang w:val="ru-RU"/>
              </w:rPr>
              <w:t>Телефон для записи на прием</w:t>
            </w:r>
            <w:r>
              <w:rPr>
                <w:rFonts w:ascii="Calibri" w:hAnsi="Calibri"/>
                <w:lang w:val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Default="008E4290" w:rsidP="000A01AD">
            <w:pPr>
              <w:pStyle w:val="xmsonormal"/>
            </w:pPr>
            <w:r>
              <w:t>+995-32-2556540</w:t>
            </w:r>
          </w:p>
        </w:tc>
      </w:tr>
      <w:tr w:rsidR="008E4290" w:rsidRPr="00F61BC1" w:rsidTr="000A01AD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Pr="00866E71" w:rsidRDefault="008E4290" w:rsidP="000A01AD">
            <w:pPr>
              <w:pStyle w:val="xmsonormal"/>
              <w:rPr>
                <w:lang w:val="ru-RU"/>
              </w:rPr>
            </w:pPr>
            <w:r>
              <w:rPr>
                <w:rStyle w:val="Strong"/>
                <w:rFonts w:ascii="Calibri" w:hAnsi="Calibri"/>
                <w:lang w:val="ru-RU"/>
              </w:rPr>
              <w:t>Адрес электронной почты</w:t>
            </w:r>
            <w:r>
              <w:rPr>
                <w:rFonts w:ascii="Calibri" w:hAnsi="Calibri"/>
                <w:lang w:val="ru-RU"/>
              </w:rPr>
              <w:t>: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Pr="00866E71" w:rsidRDefault="00F61BC1" w:rsidP="000A01AD">
            <w:pPr>
              <w:pStyle w:val="xmsonormal"/>
              <w:rPr>
                <w:lang w:val="ru-RU"/>
              </w:rPr>
            </w:pPr>
            <w:hyperlink r:id="rId7" w:tgtFrame="_blank" w:history="1">
              <w:r w:rsidR="008E4290">
                <w:rPr>
                  <w:rStyle w:val="Hyperlink"/>
                </w:rPr>
                <w:t>tbilisi</w:t>
              </w:r>
              <w:r w:rsidR="008E4290">
                <w:rPr>
                  <w:rStyle w:val="Hyperlink"/>
                  <w:rFonts w:ascii="Calibri" w:hAnsi="Calibri"/>
                  <w:lang w:val="ru-RU"/>
                </w:rPr>
                <w:t>@</w:t>
              </w:r>
              <w:r w:rsidR="008E4290">
                <w:rPr>
                  <w:rStyle w:val="Hyperlink"/>
                </w:rPr>
                <w:t>mail</w:t>
              </w:r>
              <w:r w:rsidR="008E4290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8E4290">
                <w:rPr>
                  <w:rStyle w:val="Hyperlink"/>
                </w:rPr>
                <w:t>nativ</w:t>
              </w:r>
              <w:r w:rsidR="008E4290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8E4290">
                <w:rPr>
                  <w:rStyle w:val="Hyperlink"/>
                </w:rPr>
                <w:t>gov</w:t>
              </w:r>
              <w:r w:rsidR="008E4290">
                <w:rPr>
                  <w:rStyle w:val="Hyperlink"/>
                  <w:rFonts w:ascii="Calibri" w:hAnsi="Calibri"/>
                  <w:lang w:val="ru-RU"/>
                </w:rPr>
                <w:t>.</w:t>
              </w:r>
              <w:proofErr w:type="spellStart"/>
              <w:r w:rsidR="008E4290">
                <w:rPr>
                  <w:rStyle w:val="Hyperlink"/>
                </w:rPr>
                <w:t>il</w:t>
              </w:r>
              <w:proofErr w:type="spellEnd"/>
            </w:hyperlink>
          </w:p>
        </w:tc>
      </w:tr>
      <w:tr w:rsidR="008E4290" w:rsidTr="000A01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Pr="00866E71" w:rsidRDefault="008E4290" w:rsidP="000A01AD">
            <w:pPr>
              <w:pStyle w:val="xmsonormal"/>
              <w:rPr>
                <w:lang w:val="ru-RU"/>
              </w:rPr>
            </w:pPr>
            <w:r>
              <w:rPr>
                <w:rStyle w:val="Strong"/>
                <w:rFonts w:ascii="Calibri" w:hAnsi="Calibri"/>
                <w:lang w:val="ru-RU"/>
              </w:rPr>
              <w:t>Адрес электронной почты для обращений граждан</w:t>
            </w:r>
            <w:r>
              <w:rPr>
                <w:rFonts w:ascii="Calibri" w:hAnsi="Calibri"/>
                <w:lang w:val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Default="00F61BC1" w:rsidP="000A01AD">
            <w:pPr>
              <w:pStyle w:val="xmsonormal"/>
            </w:pPr>
            <w:hyperlink r:id="rId8" w:tgtFrame="_blank" w:history="1">
              <w:r w:rsidR="008E4290">
                <w:rPr>
                  <w:rStyle w:val="Hyperlink"/>
                </w:rPr>
                <w:t>pniot@nativ.gov.il</w:t>
              </w:r>
            </w:hyperlink>
          </w:p>
        </w:tc>
      </w:tr>
      <w:tr w:rsidR="008E4290" w:rsidRPr="00F61BC1" w:rsidTr="000A01AD">
        <w:trPr>
          <w:tblCellSpacing w:w="0" w:type="dxa"/>
        </w:trPr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Default="008E4290" w:rsidP="000A01AD">
            <w:pPr>
              <w:pStyle w:val="xmsonormal"/>
            </w:pPr>
            <w:proofErr w:type="spellStart"/>
            <w:r>
              <w:rPr>
                <w:rStyle w:val="Strong"/>
                <w:rFonts w:ascii="Calibri" w:hAnsi="Calibri"/>
              </w:rPr>
              <w:t>Адрес</w:t>
            </w:r>
            <w:proofErr w:type="spellEnd"/>
            <w:r>
              <w:rPr>
                <w:rStyle w:val="Strong"/>
                <w:rFonts w:ascii="Calibri" w:hAnsi="Calibri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/>
              </w:rPr>
              <w:t>для</w:t>
            </w:r>
            <w:proofErr w:type="spellEnd"/>
            <w:r>
              <w:rPr>
                <w:rStyle w:val="Strong"/>
                <w:rFonts w:ascii="Calibri" w:hAnsi="Calibri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/>
              </w:rPr>
              <w:t>почтовых</w:t>
            </w:r>
            <w:proofErr w:type="spellEnd"/>
            <w:r>
              <w:rPr>
                <w:rStyle w:val="Strong"/>
                <w:rFonts w:ascii="Calibri" w:hAnsi="Calibri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/>
              </w:rPr>
              <w:t>отправлений</w:t>
            </w:r>
            <w:proofErr w:type="spellEnd"/>
            <w:r>
              <w:t>: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Pr="00866E71" w:rsidRDefault="008E4290" w:rsidP="000A01AD">
            <w:pPr>
              <w:pStyle w:val="xmsonormal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Посольство Израиля, Проспект Агмашенебели 154, Тбилиси, Грузия</w:t>
            </w:r>
          </w:p>
        </w:tc>
      </w:tr>
      <w:tr w:rsidR="008E4290" w:rsidTr="000A01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Default="008E4290" w:rsidP="000A01AD">
            <w:pPr>
              <w:pStyle w:val="xmsonormal"/>
            </w:pPr>
            <w:proofErr w:type="spellStart"/>
            <w:r>
              <w:rPr>
                <w:rStyle w:val="Strong"/>
                <w:rFonts w:ascii="Calibri" w:hAnsi="Calibri"/>
              </w:rPr>
              <w:t>Географическое</w:t>
            </w:r>
            <w:proofErr w:type="spellEnd"/>
            <w:r>
              <w:rPr>
                <w:rStyle w:val="Strong"/>
                <w:rFonts w:ascii="Calibri" w:hAnsi="Calibri"/>
              </w:rPr>
              <w:t xml:space="preserve"> </w:t>
            </w:r>
            <w:proofErr w:type="spellStart"/>
            <w:r>
              <w:rPr>
                <w:rStyle w:val="Strong"/>
                <w:rFonts w:ascii="Calibri" w:hAnsi="Calibri"/>
              </w:rPr>
              <w:t>местонахождение</w:t>
            </w:r>
            <w:proofErr w:type="spellEnd"/>
            <w:r>
              <w:t>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Default="00F61BC1" w:rsidP="000A01AD">
            <w:pPr>
              <w:pStyle w:val="xmsonormal"/>
            </w:pPr>
            <w:hyperlink r:id="rId9" w:tgtFrame="_blank" w:history="1">
              <w:r w:rsidR="008E4290">
                <w:rPr>
                  <w:rStyle w:val="Hyperlink"/>
                </w:rPr>
                <w:t>Google Maps</w:t>
              </w:r>
            </w:hyperlink>
          </w:p>
        </w:tc>
      </w:tr>
      <w:tr w:rsidR="008E4290" w:rsidTr="000A01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Default="008E4290" w:rsidP="000A01AD">
            <w:pPr>
              <w:pStyle w:val="xmsonormal"/>
            </w:pPr>
            <w:proofErr w:type="spellStart"/>
            <w:r>
              <w:rPr>
                <w:rStyle w:val="Strong"/>
                <w:rFonts w:ascii="Calibri" w:hAnsi="Calibri"/>
              </w:rPr>
              <w:t>Парковка</w:t>
            </w:r>
            <w:proofErr w:type="spellEnd"/>
            <w:r>
              <w:t>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4290" w:rsidRDefault="008E4290" w:rsidP="000A01AD">
            <w:pPr>
              <w:pStyle w:val="xmsonormal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предусмотрена</w:t>
            </w:r>
            <w:proofErr w:type="spellEnd"/>
          </w:p>
        </w:tc>
      </w:tr>
    </w:tbl>
    <w:p w:rsidR="008E4290" w:rsidRDefault="008E4290" w:rsidP="006D7679">
      <w:pPr>
        <w:pStyle w:val="NormalWeb"/>
        <w:rPr>
          <w:rFonts w:ascii="Tahoma" w:hAnsi="Tahoma" w:cs="Tahoma"/>
        </w:rPr>
      </w:pPr>
      <w:r>
        <w:rPr>
          <w:lang w:val="ru-RU"/>
        </w:rPr>
        <w:t> </w:t>
      </w:r>
    </w:p>
    <w:tbl>
      <w:tblPr>
        <w:tblpPr w:leftFromText="45" w:rightFromText="45" w:vertAnchor="text"/>
        <w:tblW w:w="882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397"/>
        <w:gridCol w:w="6428"/>
      </w:tblGrid>
      <w:tr w:rsidR="008E4290" w:rsidRPr="00F61BC1" w:rsidTr="001240F1">
        <w:tc>
          <w:tcPr>
            <w:tcW w:w="2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90" w:rsidRPr="00704DF6" w:rsidRDefault="008E4290" w:rsidP="004D0635">
            <w:pPr>
              <w:rPr>
                <w:noProof/>
                <w:color w:val="272727"/>
                <w:sz w:val="26"/>
                <w:szCs w:val="26"/>
                <w:lang w:val="ru-RU"/>
              </w:rPr>
            </w:pPr>
            <w:r w:rsidRPr="00704DF6">
              <w:rPr>
                <w:rStyle w:val="Strong"/>
                <w:rFonts w:cs="Arial"/>
                <w:noProof/>
                <w:color w:val="272727"/>
                <w:sz w:val="26"/>
                <w:szCs w:val="26"/>
                <w:lang w:val="ru-RU"/>
              </w:rPr>
              <w:t>Сайт</w:t>
            </w:r>
            <w:r w:rsidRPr="00704DF6">
              <w:rPr>
                <w:rStyle w:val="Strong"/>
                <w:rFonts w:cs="Arial"/>
                <w:noProof/>
                <w:color w:val="272727"/>
                <w:sz w:val="26"/>
                <w:szCs w:val="26"/>
              </w:rPr>
              <w:t xml:space="preserve"> </w:t>
            </w:r>
            <w:r w:rsidRPr="00704DF6">
              <w:rPr>
                <w:noProof/>
                <w:color w:val="272727"/>
                <w:sz w:val="26"/>
                <w:szCs w:val="26"/>
                <w:lang w:val="ru-RU"/>
              </w:rPr>
              <w:t>:</w:t>
            </w:r>
          </w:p>
        </w:tc>
        <w:tc>
          <w:tcPr>
            <w:tcW w:w="64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90" w:rsidRPr="00704DF6" w:rsidRDefault="008E4290" w:rsidP="004D0635">
            <w:pPr>
              <w:rPr>
                <w:rStyle w:val="Hyperlink"/>
                <w:rFonts w:cs="Arial"/>
                <w:noProof/>
                <w:color w:val="285C7E"/>
                <w:lang w:val="ru-RU"/>
              </w:rPr>
            </w:pPr>
            <w:r w:rsidRPr="00704DF6">
              <w:rPr>
                <w:rStyle w:val="Hyperlink"/>
                <w:rFonts w:cs="Arial"/>
                <w:noProof/>
                <w:color w:val="285C7E"/>
                <w:sz w:val="26"/>
                <w:szCs w:val="26"/>
                <w:lang w:val="ru-RU"/>
              </w:rPr>
              <w:t>www.gov.il/ru/departments/prime_ministers_office_nativ</w:t>
            </w:r>
          </w:p>
        </w:tc>
      </w:tr>
      <w:tr w:rsidR="008E4290" w:rsidRPr="00F61BC1" w:rsidTr="001240F1">
        <w:tc>
          <w:tcPr>
            <w:tcW w:w="2397" w:type="dxa"/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90" w:rsidRPr="00704DF6" w:rsidRDefault="008E4290" w:rsidP="004D0635">
            <w:pPr>
              <w:rPr>
                <w:noProof/>
                <w:color w:val="272727"/>
                <w:sz w:val="26"/>
                <w:szCs w:val="26"/>
                <w:lang w:val="ru-RU"/>
              </w:rPr>
            </w:pPr>
          </w:p>
        </w:tc>
        <w:tc>
          <w:tcPr>
            <w:tcW w:w="6428" w:type="dxa"/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90" w:rsidRPr="00704DF6" w:rsidRDefault="008E4290" w:rsidP="004D0635">
            <w:pPr>
              <w:rPr>
                <w:noProof/>
                <w:color w:val="272727"/>
                <w:sz w:val="26"/>
                <w:szCs w:val="26"/>
                <w:lang w:val="ru-RU"/>
              </w:rPr>
            </w:pPr>
          </w:p>
        </w:tc>
      </w:tr>
    </w:tbl>
    <w:p w:rsidR="008E4290" w:rsidRPr="001240F1" w:rsidRDefault="008E4290" w:rsidP="006D7679">
      <w:pPr>
        <w:pStyle w:val="NormalWeb"/>
        <w:rPr>
          <w:rFonts w:ascii="Tahoma" w:hAnsi="Tahoma" w:cs="Tahoma"/>
          <w:lang w:val="ru-RU"/>
        </w:rPr>
      </w:pPr>
    </w:p>
    <w:p w:rsidR="008E4290" w:rsidRPr="007F5F2F" w:rsidRDefault="008E4290" w:rsidP="006D7679">
      <w:pPr>
        <w:pStyle w:val="xmsonormal"/>
        <w:bidi/>
        <w:rPr>
          <w:rFonts w:ascii="Tahoma" w:hAnsi="Tahoma" w:cs="Tahoma"/>
          <w:lang w:val="ru-RU"/>
        </w:rPr>
      </w:pPr>
      <w:r>
        <w:rPr>
          <w:rFonts w:ascii="Calibri" w:hAnsi="Calibri" w:cs="Tahoma"/>
        </w:rPr>
        <w:t> </w:t>
      </w:r>
    </w:p>
    <w:p w:rsidR="008E4290" w:rsidRPr="007F5F2F" w:rsidRDefault="008E4290" w:rsidP="00E61326">
      <w:pPr>
        <w:shd w:val="clear" w:color="auto" w:fill="FFFFFF"/>
        <w:spacing w:after="0" w:line="240" w:lineRule="auto"/>
        <w:rPr>
          <w:noProof/>
          <w:color w:val="FF0000"/>
          <w:sz w:val="21"/>
          <w:szCs w:val="21"/>
          <w:lang w:val="ru-RU"/>
        </w:rPr>
      </w:pPr>
    </w:p>
    <w:p w:rsidR="008E4290" w:rsidRPr="007F5F2F" w:rsidRDefault="008E4290" w:rsidP="00E61326">
      <w:pPr>
        <w:shd w:val="clear" w:color="auto" w:fill="FFFFFF"/>
        <w:spacing w:after="0" w:line="240" w:lineRule="auto"/>
        <w:rPr>
          <w:noProof/>
          <w:color w:val="FF0000"/>
          <w:sz w:val="21"/>
          <w:szCs w:val="21"/>
          <w:lang w:val="ru-RU"/>
        </w:rPr>
      </w:pPr>
    </w:p>
    <w:p w:rsidR="008E4290" w:rsidRPr="007F5F2F" w:rsidRDefault="008E4290" w:rsidP="00E61326">
      <w:pPr>
        <w:shd w:val="clear" w:color="auto" w:fill="FFFFFF"/>
        <w:spacing w:after="0" w:line="240" w:lineRule="auto"/>
        <w:rPr>
          <w:noProof/>
          <w:color w:val="FF0000"/>
          <w:sz w:val="21"/>
          <w:szCs w:val="21"/>
          <w:lang w:val="ru-RU"/>
        </w:rPr>
      </w:pPr>
    </w:p>
    <w:p w:rsidR="008E4290" w:rsidRPr="007F5F2F" w:rsidRDefault="008E4290" w:rsidP="00E61326">
      <w:pPr>
        <w:shd w:val="clear" w:color="auto" w:fill="FFFFFF"/>
        <w:spacing w:after="0" w:line="240" w:lineRule="auto"/>
        <w:rPr>
          <w:noProof/>
          <w:color w:val="FF0000"/>
          <w:sz w:val="21"/>
          <w:szCs w:val="21"/>
          <w:lang w:val="ru-RU"/>
        </w:rPr>
      </w:pPr>
    </w:p>
    <w:p w:rsidR="008E4290" w:rsidRPr="007F5F2F" w:rsidRDefault="008E4290" w:rsidP="00E61326">
      <w:pPr>
        <w:shd w:val="clear" w:color="auto" w:fill="FFFFFF"/>
        <w:spacing w:after="0" w:line="240" w:lineRule="auto"/>
        <w:rPr>
          <w:noProof/>
          <w:color w:val="FF0000"/>
          <w:sz w:val="21"/>
          <w:szCs w:val="21"/>
          <w:lang w:val="ru-RU"/>
        </w:rPr>
      </w:pPr>
    </w:p>
    <w:p w:rsidR="008E4290" w:rsidRPr="007F5F2F" w:rsidRDefault="008E4290" w:rsidP="00E61326">
      <w:pPr>
        <w:shd w:val="clear" w:color="auto" w:fill="FFFFFF"/>
        <w:spacing w:after="0" w:line="240" w:lineRule="auto"/>
        <w:rPr>
          <w:noProof/>
          <w:color w:val="FF0000"/>
          <w:sz w:val="21"/>
          <w:szCs w:val="21"/>
          <w:lang w:val="ru-RU"/>
        </w:rPr>
      </w:pPr>
    </w:p>
    <w:p w:rsidR="008E4290" w:rsidRPr="006761A5" w:rsidRDefault="008E4290" w:rsidP="006D4086">
      <w:pPr>
        <w:pStyle w:val="Heading1"/>
        <w:shd w:val="clear" w:color="auto" w:fill="FFFFFF"/>
        <w:spacing w:before="0" w:beforeAutospacing="0" w:after="300" w:afterAutospacing="0"/>
        <w:rPr>
          <w:rFonts w:ascii="Calibri" w:hAnsi="Calibri" w:cs="Arial"/>
          <w:noProof/>
          <w:color w:val="285C7E"/>
          <w:lang w:val="ru-RU"/>
        </w:rPr>
      </w:pPr>
      <w:r w:rsidRPr="006761A5">
        <w:rPr>
          <w:rFonts w:ascii="Calibri" w:hAnsi="Calibri" w:cs="Arial"/>
          <w:noProof/>
          <w:color w:val="285C7E"/>
          <w:lang w:val="ru-RU"/>
        </w:rPr>
        <w:lastRenderedPageBreak/>
        <w:t>Проверка права на репатриацию для граждан стран бывшего СССР</w:t>
      </w:r>
    </w:p>
    <w:p w:rsidR="008E4290" w:rsidRPr="006761A5" w:rsidRDefault="008E4290" w:rsidP="006D4086">
      <w:pPr>
        <w:pStyle w:val="NormalWeb"/>
        <w:shd w:val="clear" w:color="auto" w:fill="FFFFFF"/>
        <w:spacing w:before="0" w:beforeAutospacing="0" w:after="0" w:afterAutospacing="0"/>
        <w:outlineLvl w:val="2"/>
        <w:rPr>
          <w:rFonts w:ascii="Calibri" w:hAnsi="Calibri" w:cs="Arial"/>
          <w:noProof/>
          <w:color w:val="263C4A"/>
          <w:sz w:val="27"/>
          <w:szCs w:val="27"/>
          <w:lang w:val="ru-RU"/>
        </w:rPr>
      </w:pPr>
      <w:r w:rsidRPr="006761A5">
        <w:rPr>
          <w:rFonts w:ascii="Calibri" w:hAnsi="Calibri" w:cs="Arial"/>
          <w:noProof/>
          <w:color w:val="263C4A"/>
          <w:sz w:val="27"/>
          <w:szCs w:val="27"/>
          <w:lang w:val="ru-RU"/>
        </w:rPr>
        <w:t xml:space="preserve">С помощью этой услуги граждане стран бывшего СССР, </w:t>
      </w:r>
      <w:r w:rsidRPr="00BD4817">
        <w:rPr>
          <w:rFonts w:ascii="Calibri" w:hAnsi="Calibri" w:cs="Arial"/>
          <w:b/>
          <w:bCs/>
          <w:noProof/>
          <w:color w:val="263C4A"/>
          <w:sz w:val="32"/>
          <w:szCs w:val="32"/>
          <w:lang w:val="ru-RU"/>
        </w:rPr>
        <w:t>не являющиеся</w:t>
      </w:r>
      <w:r w:rsidRPr="00BD4817">
        <w:rPr>
          <w:rFonts w:ascii="Calibri" w:hAnsi="Calibri" w:cs="Arial"/>
          <w:noProof/>
          <w:color w:val="263C4A"/>
          <w:sz w:val="32"/>
          <w:szCs w:val="32"/>
          <w:lang w:val="ru-RU"/>
        </w:rPr>
        <w:t xml:space="preserve"> </w:t>
      </w:r>
      <w:r w:rsidRPr="006761A5">
        <w:rPr>
          <w:rFonts w:ascii="Calibri" w:hAnsi="Calibri" w:cs="Arial"/>
          <w:noProof/>
          <w:color w:val="263C4A"/>
          <w:sz w:val="27"/>
          <w:szCs w:val="27"/>
          <w:lang w:val="ru-RU"/>
        </w:rPr>
        <w:t>гражданами Израиля, могут проверить свое право на репатриацию в Израиль в соответствии с </w:t>
      </w:r>
      <w:hyperlink r:id="rId10" w:tgtFrame="_blank" w:history="1">
        <w:r w:rsidRPr="006761A5">
          <w:rPr>
            <w:rStyle w:val="Hyperlink"/>
            <w:rFonts w:ascii="Calibri" w:hAnsi="Calibri" w:cs="Arial"/>
            <w:noProof/>
            <w:color w:val="285C7E"/>
            <w:sz w:val="27"/>
            <w:szCs w:val="27"/>
            <w:lang w:val="ru-RU"/>
          </w:rPr>
          <w:t>Законом о Возвращении</w:t>
        </w:r>
      </w:hyperlink>
      <w:r w:rsidRPr="006761A5">
        <w:rPr>
          <w:rFonts w:ascii="Calibri" w:hAnsi="Calibri" w:cs="Arial"/>
          <w:noProof/>
          <w:color w:val="263C4A"/>
          <w:sz w:val="27"/>
          <w:szCs w:val="27"/>
          <w:lang w:val="ru-RU"/>
        </w:rPr>
        <w:t>.</w:t>
      </w:r>
    </w:p>
    <w:p w:rsidR="008E4290" w:rsidRPr="006761A5" w:rsidRDefault="008E4290" w:rsidP="00D7094B">
      <w:pPr>
        <w:rPr>
          <w:noProof/>
          <w:lang w:val="ru-RU"/>
        </w:rPr>
      </w:pPr>
    </w:p>
    <w:p w:rsidR="008E4290" w:rsidRPr="006761A5" w:rsidRDefault="008E4290" w:rsidP="00D7094B">
      <w:pPr>
        <w:pStyle w:val="Heading3"/>
        <w:shd w:val="clear" w:color="auto" w:fill="FFFFFF"/>
        <w:spacing w:before="255"/>
        <w:rPr>
          <w:rFonts w:ascii="Calibri" w:hAnsi="Calibri" w:cs="Arial"/>
          <w:noProof/>
          <w:color w:val="263C4A"/>
          <w:sz w:val="40"/>
          <w:szCs w:val="44"/>
          <w:u w:val="single"/>
          <w:lang w:val="ru-RU"/>
        </w:rPr>
      </w:pPr>
      <w:r w:rsidRPr="006761A5">
        <w:rPr>
          <w:rFonts w:ascii="Calibri" w:hAnsi="Calibri" w:cs="Arial"/>
          <w:noProof/>
          <w:color w:val="263C4A"/>
          <w:sz w:val="40"/>
          <w:szCs w:val="44"/>
          <w:u w:val="single"/>
          <w:lang w:val="ru-RU"/>
        </w:rPr>
        <w:t>Апостиль</w:t>
      </w:r>
    </w:p>
    <w:p w:rsidR="008E4290" w:rsidRPr="006761A5" w:rsidRDefault="008E4290" w:rsidP="00162277">
      <w:pPr>
        <w:shd w:val="clear" w:color="auto" w:fill="FFFFFF"/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761A5">
        <w:rPr>
          <w:b/>
          <w:bCs/>
          <w:noProof/>
          <w:color w:val="263C4A"/>
          <w:sz w:val="26"/>
          <w:szCs w:val="26"/>
          <w:lang w:val="ru-RU"/>
        </w:rPr>
        <w:t>Внимание</w:t>
      </w:r>
      <w:r w:rsidRPr="006761A5">
        <w:rPr>
          <w:noProof/>
          <w:color w:val="263C4A"/>
          <w:sz w:val="26"/>
          <w:szCs w:val="26"/>
          <w:lang w:val="ru-RU"/>
        </w:rPr>
        <w:t>: МВД Израиля утвердило новый порядок оформления документов на репатриацию, который входит в силу с 1 августа 2019</w:t>
      </w:r>
    </w:p>
    <w:p w:rsidR="008E4290" w:rsidRPr="006761A5" w:rsidRDefault="008E4290" w:rsidP="00BD4817">
      <w:pPr>
        <w:shd w:val="clear" w:color="auto" w:fill="FFFFFF"/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761A5">
        <w:rPr>
          <w:noProof/>
          <w:color w:val="263C4A"/>
          <w:sz w:val="26"/>
          <w:szCs w:val="26"/>
          <w:lang w:val="ru-RU"/>
        </w:rPr>
        <w:t>По новым правилам, с 1 августа 2019 года каждый, подающий на консульскую проверку к консулу "Натив" за границей Израиля (или в Израиле в рамках смены статуса) документы, выданные после 31.12.1997 года, должен поставить на этих документах апостиль и предъявить консулу апостилированные документы</w:t>
      </w:r>
      <w:r w:rsidR="00F61BC1">
        <w:rPr>
          <w:noProof/>
          <w:color w:val="263C4A"/>
          <w:sz w:val="26"/>
          <w:szCs w:val="26"/>
          <w:lang w:val="ru-RU"/>
        </w:rPr>
        <w:t xml:space="preserve"> с переводом</w:t>
      </w:r>
      <w:r w:rsidR="00F61BC1">
        <w:rPr>
          <w:rFonts w:ascii="Sylfaen" w:hAnsi="Sylfaen"/>
          <w:noProof/>
          <w:color w:val="263C4A"/>
          <w:sz w:val="26"/>
          <w:szCs w:val="26"/>
          <w:lang w:val="ka-GE"/>
        </w:rPr>
        <w:t xml:space="preserve"> </w:t>
      </w:r>
      <w:r w:rsidR="00F61BC1">
        <w:rPr>
          <w:rFonts w:ascii="Sylfaen" w:hAnsi="Sylfaen"/>
          <w:noProof/>
          <w:color w:val="263C4A"/>
          <w:sz w:val="26"/>
          <w:szCs w:val="26"/>
          <w:lang w:val="ru-RU"/>
        </w:rPr>
        <w:t>на Иврит или Английский</w:t>
      </w:r>
      <w:r w:rsidRPr="006761A5">
        <w:rPr>
          <w:noProof/>
          <w:color w:val="263C4A"/>
          <w:sz w:val="26"/>
          <w:szCs w:val="26"/>
          <w:lang w:val="ru-RU"/>
        </w:rPr>
        <w:t>.</w:t>
      </w:r>
    </w:p>
    <w:p w:rsidR="008E4290" w:rsidRPr="006761A5" w:rsidRDefault="008E4290" w:rsidP="00D7094B">
      <w:pPr>
        <w:shd w:val="clear" w:color="auto" w:fill="FFFFFF"/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761A5">
        <w:rPr>
          <w:noProof/>
          <w:color w:val="263C4A"/>
          <w:sz w:val="26"/>
          <w:szCs w:val="26"/>
          <w:lang w:val="ru-RU"/>
        </w:rPr>
        <w:t xml:space="preserve">Речь идет о документах, удостоверяющих гражданский статус: </w:t>
      </w:r>
    </w:p>
    <w:p w:rsidR="008E4290" w:rsidRPr="006761A5" w:rsidRDefault="008E4290" w:rsidP="00D7094B">
      <w:pPr>
        <w:shd w:val="clear" w:color="auto" w:fill="FFFFFF"/>
        <w:spacing w:after="0" w:line="240" w:lineRule="auto"/>
        <w:ind w:left="284"/>
        <w:rPr>
          <w:noProof/>
          <w:color w:val="263C4A"/>
          <w:sz w:val="26"/>
          <w:szCs w:val="26"/>
          <w:lang w:val="ru-RU"/>
        </w:rPr>
      </w:pPr>
      <w:r w:rsidRPr="006761A5">
        <w:rPr>
          <w:noProof/>
          <w:color w:val="263C4A"/>
          <w:sz w:val="26"/>
          <w:szCs w:val="26"/>
          <w:lang w:val="ru-RU"/>
        </w:rPr>
        <w:t>•</w:t>
      </w:r>
      <w:r w:rsidRPr="006761A5">
        <w:rPr>
          <w:noProof/>
          <w:color w:val="263C4A"/>
          <w:sz w:val="26"/>
          <w:szCs w:val="26"/>
          <w:lang w:val="ru-RU"/>
        </w:rPr>
        <w:tab/>
        <w:t>свидетельство о рождении, смерти</w:t>
      </w:r>
      <w:bookmarkStart w:id="0" w:name="_GoBack"/>
      <w:bookmarkEnd w:id="0"/>
    </w:p>
    <w:p w:rsidR="008E4290" w:rsidRPr="006761A5" w:rsidRDefault="008E4290" w:rsidP="00D7094B">
      <w:pPr>
        <w:shd w:val="clear" w:color="auto" w:fill="FFFFFF"/>
        <w:spacing w:after="0" w:line="240" w:lineRule="auto"/>
        <w:ind w:left="284"/>
        <w:rPr>
          <w:noProof/>
          <w:color w:val="263C4A"/>
          <w:sz w:val="26"/>
          <w:szCs w:val="26"/>
          <w:lang w:val="ru-RU"/>
        </w:rPr>
      </w:pPr>
      <w:r w:rsidRPr="006761A5">
        <w:rPr>
          <w:noProof/>
          <w:color w:val="263C4A"/>
          <w:sz w:val="26"/>
          <w:szCs w:val="26"/>
          <w:lang w:val="ru-RU"/>
        </w:rPr>
        <w:t>•</w:t>
      </w:r>
      <w:r w:rsidRPr="006761A5">
        <w:rPr>
          <w:noProof/>
          <w:color w:val="263C4A"/>
          <w:sz w:val="26"/>
          <w:szCs w:val="26"/>
          <w:lang w:val="ru-RU"/>
        </w:rPr>
        <w:tab/>
        <w:t>свидетельство о браке, разводе</w:t>
      </w:r>
    </w:p>
    <w:p w:rsidR="008E4290" w:rsidRPr="006761A5" w:rsidRDefault="008E4290" w:rsidP="00D7094B">
      <w:pPr>
        <w:shd w:val="clear" w:color="auto" w:fill="FFFFFF"/>
        <w:spacing w:after="0" w:line="240" w:lineRule="auto"/>
        <w:ind w:left="284" w:right="276"/>
        <w:rPr>
          <w:noProof/>
          <w:color w:val="263C4A"/>
          <w:sz w:val="26"/>
          <w:szCs w:val="26"/>
          <w:lang w:val="ru-RU"/>
        </w:rPr>
      </w:pPr>
      <w:r w:rsidRPr="006761A5">
        <w:rPr>
          <w:noProof/>
          <w:color w:val="263C4A"/>
          <w:sz w:val="26"/>
          <w:szCs w:val="26"/>
          <w:lang w:val="ru-RU"/>
        </w:rPr>
        <w:t>•</w:t>
      </w:r>
      <w:r w:rsidRPr="006761A5">
        <w:rPr>
          <w:noProof/>
          <w:color w:val="263C4A"/>
          <w:sz w:val="26"/>
          <w:szCs w:val="26"/>
          <w:lang w:val="ru-RU"/>
        </w:rPr>
        <w:tab/>
        <w:t xml:space="preserve">свидетельства об усыновлении/удочерении, признании отцовства, </w:t>
      </w:r>
    </w:p>
    <w:p w:rsidR="008E4290" w:rsidRPr="006761A5" w:rsidRDefault="008E4290" w:rsidP="00D7094B">
      <w:pPr>
        <w:shd w:val="clear" w:color="auto" w:fill="FFFFFF"/>
        <w:spacing w:after="0" w:line="240" w:lineRule="auto"/>
        <w:ind w:left="284"/>
        <w:rPr>
          <w:noProof/>
          <w:color w:val="263C4A"/>
          <w:sz w:val="26"/>
          <w:szCs w:val="26"/>
          <w:lang w:val="ru-RU"/>
        </w:rPr>
      </w:pPr>
      <w:r w:rsidRPr="006761A5">
        <w:rPr>
          <w:noProof/>
          <w:color w:val="263C4A"/>
          <w:sz w:val="26"/>
          <w:szCs w:val="26"/>
          <w:lang w:val="ru-RU"/>
        </w:rPr>
        <w:t>•</w:t>
      </w:r>
      <w:r w:rsidRPr="006761A5">
        <w:rPr>
          <w:noProof/>
          <w:color w:val="263C4A"/>
          <w:sz w:val="26"/>
          <w:szCs w:val="26"/>
          <w:lang w:val="ru-RU"/>
        </w:rPr>
        <w:tab/>
        <w:t xml:space="preserve">смены ФИО, </w:t>
      </w:r>
    </w:p>
    <w:p w:rsidR="008E4290" w:rsidRPr="006761A5" w:rsidRDefault="008E4290" w:rsidP="00D7094B">
      <w:pPr>
        <w:shd w:val="clear" w:color="auto" w:fill="FFFFFF"/>
        <w:spacing w:after="0" w:line="240" w:lineRule="auto"/>
        <w:ind w:left="284"/>
        <w:rPr>
          <w:noProof/>
          <w:color w:val="263C4A"/>
          <w:sz w:val="26"/>
          <w:szCs w:val="26"/>
          <w:lang w:val="ru-RU"/>
        </w:rPr>
      </w:pPr>
      <w:r w:rsidRPr="006761A5">
        <w:rPr>
          <w:noProof/>
          <w:color w:val="263C4A"/>
          <w:sz w:val="26"/>
          <w:szCs w:val="26"/>
          <w:lang w:val="ru-RU"/>
        </w:rPr>
        <w:t>•</w:t>
      </w:r>
      <w:r w:rsidRPr="006761A5">
        <w:rPr>
          <w:noProof/>
          <w:color w:val="263C4A"/>
          <w:sz w:val="26"/>
          <w:szCs w:val="26"/>
          <w:lang w:val="ru-RU"/>
        </w:rPr>
        <w:tab/>
        <w:t>а так же справке об отсутствии судимостей</w:t>
      </w:r>
    </w:p>
    <w:p w:rsidR="008E4290" w:rsidRPr="006761A5" w:rsidRDefault="008E4290" w:rsidP="00D46561">
      <w:pPr>
        <w:pStyle w:val="Heading3"/>
        <w:shd w:val="clear" w:color="auto" w:fill="FFFFFF"/>
        <w:spacing w:before="255"/>
        <w:rPr>
          <w:rFonts w:ascii="Calibri" w:hAnsi="Calibri" w:cs="Arial"/>
          <w:noProof/>
          <w:color w:val="263C4A"/>
          <w:sz w:val="36"/>
          <w:szCs w:val="36"/>
          <w:u w:val="single"/>
          <w:lang w:val="ru-RU"/>
        </w:rPr>
      </w:pPr>
      <w:r w:rsidRPr="006761A5">
        <w:rPr>
          <w:rFonts w:ascii="Calibri" w:hAnsi="Calibri" w:cs="Arial"/>
          <w:noProof/>
          <w:color w:val="263C4A"/>
          <w:sz w:val="36"/>
          <w:szCs w:val="36"/>
          <w:u w:val="single"/>
          <w:lang w:val="ru-RU"/>
        </w:rPr>
        <w:t>Необходимые документы</w:t>
      </w:r>
    </w:p>
    <w:p w:rsidR="008E4290" w:rsidRPr="006B06BF" w:rsidRDefault="008E4290" w:rsidP="003A662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 xml:space="preserve">Документы должны быть представлены </w:t>
      </w:r>
      <w:r w:rsidRPr="006B06BF">
        <w:rPr>
          <w:b/>
          <w:bCs/>
          <w:noProof/>
          <w:color w:val="263C4A"/>
          <w:sz w:val="26"/>
          <w:szCs w:val="26"/>
          <w:lang w:val="ru-RU"/>
        </w:rPr>
        <w:t>в оригинале</w:t>
      </w:r>
      <w:r w:rsidRPr="006B06BF">
        <w:rPr>
          <w:noProof/>
          <w:color w:val="263C4A"/>
          <w:sz w:val="26"/>
          <w:szCs w:val="26"/>
          <w:lang w:val="ru-RU"/>
        </w:rPr>
        <w:t>;</w:t>
      </w:r>
    </w:p>
    <w:p w:rsidR="008E4290" w:rsidRPr="006B06BF" w:rsidRDefault="008E4290" w:rsidP="00CE72F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Заграничные и общегражданские паспорта, действительные на срок не менее 6 месяцев всех членов семьи и имеющие не менее двух чистых страниц (один разворот); паспорта других государств, гражданами которых являются подающие на консульскую проверку.</w:t>
      </w:r>
    </w:p>
    <w:p w:rsidR="008E4290" w:rsidRPr="006B06BF" w:rsidRDefault="008E4290" w:rsidP="003A662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Цветные паспортные фотографии размером 3×4 см всех членов семьи;</w:t>
      </w:r>
    </w:p>
    <w:p w:rsidR="008E4290" w:rsidRPr="006B06BF" w:rsidRDefault="008E4290" w:rsidP="003A662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Оригиналы свидетельств о рождении всех членов семьи, включая братьев и сестер имеющего право на репатриацию согласно Закону о Возвращении;</w:t>
      </w:r>
    </w:p>
    <w:p w:rsidR="008E4290" w:rsidRPr="006B06BF" w:rsidRDefault="008E4290" w:rsidP="003A662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Удостоверения, подтверждающие семейное положение всех членов семьи;</w:t>
      </w:r>
    </w:p>
    <w:p w:rsidR="008E4290" w:rsidRPr="006B06BF" w:rsidRDefault="008E4290" w:rsidP="003A662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Свидетельство о браке (и/или разводе) родителей;</w:t>
      </w:r>
    </w:p>
    <w:p w:rsidR="008E4290" w:rsidRPr="006B06BF" w:rsidRDefault="008E4290" w:rsidP="003A662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Свидетельство об установлении отцовства</w:t>
      </w:r>
    </w:p>
    <w:p w:rsidR="008E4290" w:rsidRPr="006B06BF" w:rsidRDefault="008E4290" w:rsidP="009B57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Свидетельство об изменении имени и/или фамилии</w:t>
      </w:r>
    </w:p>
    <w:p w:rsidR="008E4290" w:rsidRPr="006B06BF" w:rsidRDefault="008E4290" w:rsidP="003A662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Оригиналы свидетельств о рождении родителей;</w:t>
      </w:r>
    </w:p>
    <w:p w:rsidR="008E4290" w:rsidRPr="006B06BF" w:rsidRDefault="008E4290" w:rsidP="009B57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Свидетельство о браке (и/или разводе) бабушки и дедушки родителя имеющего право на репатриацию согласно Закону о Возвращении;</w:t>
      </w:r>
    </w:p>
    <w:p w:rsidR="008E4290" w:rsidRPr="006B06BF" w:rsidRDefault="008E4290" w:rsidP="003A662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Удостоверения и документы дедушек и бабушек;</w:t>
      </w:r>
    </w:p>
    <w:p w:rsidR="008E4290" w:rsidRPr="006B06BF" w:rsidRDefault="008E4290" w:rsidP="003A662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Свидетельства о смерти дедушек, бабушек и родителей (если таковые имеются);</w:t>
      </w:r>
    </w:p>
    <w:p w:rsidR="008E4290" w:rsidRPr="006B06BF" w:rsidRDefault="008E4290" w:rsidP="00BD481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hanging="357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Документы о трудовой деятельности, о прохождении воинской службы, об образовании</w:t>
      </w:r>
    </w:p>
    <w:p w:rsidR="008E4290" w:rsidRPr="006B06BF" w:rsidRDefault="008E4290" w:rsidP="00BD4817">
      <w:pPr>
        <w:numPr>
          <w:ilvl w:val="0"/>
          <w:numId w:val="5"/>
        </w:numPr>
        <w:shd w:val="clear" w:color="auto" w:fill="FFFFFF"/>
        <w:spacing w:after="0" w:line="240" w:lineRule="auto"/>
        <w:ind w:hanging="357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самих членов семьи,</w:t>
      </w:r>
    </w:p>
    <w:p w:rsidR="008E4290" w:rsidRPr="006B06BF" w:rsidRDefault="008E4290" w:rsidP="00BD4817">
      <w:pPr>
        <w:numPr>
          <w:ilvl w:val="0"/>
          <w:numId w:val="5"/>
        </w:numPr>
        <w:shd w:val="clear" w:color="auto" w:fill="FFFFFF"/>
        <w:spacing w:after="0" w:line="240" w:lineRule="auto"/>
        <w:ind w:hanging="357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их родителей,</w:t>
      </w:r>
    </w:p>
    <w:p w:rsidR="008E4290" w:rsidRPr="006B06BF" w:rsidRDefault="008E4290" w:rsidP="00BD4817">
      <w:pPr>
        <w:numPr>
          <w:ilvl w:val="0"/>
          <w:numId w:val="5"/>
        </w:numPr>
        <w:shd w:val="clear" w:color="auto" w:fill="FFFFFF"/>
        <w:spacing w:after="0" w:line="240" w:lineRule="auto"/>
        <w:ind w:hanging="357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их бабушек и дедушек</w:t>
      </w:r>
    </w:p>
    <w:p w:rsidR="008E4290" w:rsidRPr="006B06BF" w:rsidRDefault="008E4290" w:rsidP="00887F9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 xml:space="preserve">Удостоверения и документы супруга / супруги, включая свидительство о рождении, свидетельства о предыдущих браках и разводах, свидетельства о смерти предыдущего супруга </w:t>
      </w:r>
    </w:p>
    <w:p w:rsidR="008E4290" w:rsidRPr="006B06BF" w:rsidRDefault="008E4290" w:rsidP="00A50AD3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Любые другие документы, свидетельствующие о праве на репатриацию в соответствии с Законом о Возвращении, в том числе данные кровных родственников, включая двоюродных.</w:t>
      </w:r>
    </w:p>
    <w:p w:rsidR="008E4290" w:rsidRPr="006B06BF" w:rsidRDefault="008E4290" w:rsidP="003A6620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spacing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Документы близких родственников, проживающих в Израиле, включая номера израильских удостоверений личности, а также домашние адреса, номера телефонов и точную дату репатриации в Израиль.</w:t>
      </w:r>
    </w:p>
    <w:p w:rsidR="008E4290" w:rsidRPr="006B06BF" w:rsidRDefault="008E4290" w:rsidP="003A6620">
      <w:pPr>
        <w:pStyle w:val="ListParagraph"/>
        <w:shd w:val="clear" w:color="auto" w:fill="FFFFFF"/>
        <w:spacing w:line="240" w:lineRule="auto"/>
        <w:rPr>
          <w:noProof/>
          <w:color w:val="263C4A"/>
          <w:sz w:val="26"/>
          <w:szCs w:val="26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7"/>
      </w:tblGrid>
      <w:tr w:rsidR="008E4290" w:rsidRPr="00F61BC1" w:rsidTr="00704DF6">
        <w:tc>
          <w:tcPr>
            <w:tcW w:w="8177" w:type="dxa"/>
          </w:tcPr>
          <w:p w:rsidR="008E4290" w:rsidRPr="00704DF6" w:rsidRDefault="008E4290" w:rsidP="00704DF6">
            <w:pPr>
              <w:pStyle w:val="ListParagraph"/>
              <w:spacing w:after="0" w:line="240" w:lineRule="auto"/>
              <w:ind w:left="0"/>
              <w:rPr>
                <w:b/>
                <w:bCs/>
                <w:noProof/>
                <w:color w:val="263C4A"/>
                <w:sz w:val="28"/>
                <w:szCs w:val="28"/>
                <w:lang w:val="ru-RU"/>
              </w:rPr>
            </w:pPr>
          </w:p>
          <w:p w:rsidR="008E4290" w:rsidRPr="00704DF6" w:rsidRDefault="008E4290" w:rsidP="00704DF6">
            <w:pPr>
              <w:pStyle w:val="ListParagraph"/>
              <w:spacing w:after="0" w:line="240" w:lineRule="auto"/>
              <w:ind w:left="0"/>
              <w:rPr>
                <w:b/>
                <w:bCs/>
                <w:noProof/>
                <w:color w:val="263C4A"/>
                <w:sz w:val="28"/>
                <w:szCs w:val="28"/>
                <w:lang w:val="ru-RU"/>
              </w:rPr>
            </w:pPr>
            <w:r w:rsidRPr="00704DF6">
              <w:rPr>
                <w:b/>
                <w:bCs/>
                <w:noProof/>
                <w:color w:val="263C4A"/>
                <w:sz w:val="32"/>
                <w:szCs w:val="32"/>
                <w:lang w:val="ru-RU"/>
              </w:rPr>
              <w:t>Важно: при необходимости консул вправе затребовать дополнительные документы.</w:t>
            </w:r>
          </w:p>
          <w:p w:rsidR="008E4290" w:rsidRPr="00704DF6" w:rsidRDefault="008E4290" w:rsidP="00704DF6">
            <w:pPr>
              <w:pStyle w:val="ListParagraph"/>
              <w:spacing w:after="0" w:line="240" w:lineRule="auto"/>
              <w:ind w:left="0"/>
              <w:rPr>
                <w:noProof/>
                <w:color w:val="263C4A"/>
                <w:sz w:val="26"/>
                <w:szCs w:val="26"/>
                <w:lang w:val="ru-RU"/>
              </w:rPr>
            </w:pPr>
          </w:p>
        </w:tc>
      </w:tr>
    </w:tbl>
    <w:p w:rsidR="008E4290" w:rsidRDefault="008E4290" w:rsidP="003A6620">
      <w:pPr>
        <w:pStyle w:val="ListParagraph"/>
        <w:shd w:val="clear" w:color="auto" w:fill="FFFFFF"/>
        <w:spacing w:line="240" w:lineRule="auto"/>
        <w:rPr>
          <w:noProof/>
          <w:color w:val="263C4A"/>
          <w:sz w:val="26"/>
          <w:szCs w:val="26"/>
          <w:lang w:val="ru-RU"/>
        </w:rPr>
      </w:pPr>
    </w:p>
    <w:p w:rsidR="008E4290" w:rsidRDefault="008E4290">
      <w:pPr>
        <w:rPr>
          <w:noProof/>
          <w:color w:val="263C4A"/>
          <w:sz w:val="26"/>
          <w:szCs w:val="26"/>
          <w:lang w:val="ru-RU"/>
        </w:rPr>
      </w:pPr>
      <w:r>
        <w:rPr>
          <w:noProof/>
          <w:color w:val="263C4A"/>
          <w:sz w:val="26"/>
          <w:szCs w:val="26"/>
          <w:lang w:val="ru-RU"/>
        </w:rPr>
        <w:br w:type="page"/>
      </w:r>
    </w:p>
    <w:p w:rsidR="008E4290" w:rsidRPr="006B06BF" w:rsidRDefault="008E4290" w:rsidP="006D4086">
      <w:pPr>
        <w:pStyle w:val="Heading3"/>
        <w:shd w:val="clear" w:color="auto" w:fill="FFFFFF"/>
        <w:spacing w:before="255"/>
        <w:rPr>
          <w:rFonts w:ascii="Calibri" w:hAnsi="Calibri" w:cs="Arial"/>
          <w:noProof/>
          <w:color w:val="263C4A"/>
          <w:sz w:val="36"/>
          <w:szCs w:val="36"/>
          <w:u w:val="single"/>
          <w:lang w:val="ru-RU"/>
        </w:rPr>
      </w:pPr>
      <w:r w:rsidRPr="006B06BF">
        <w:rPr>
          <w:rFonts w:ascii="Calibri" w:hAnsi="Calibri" w:cs="Arial"/>
          <w:noProof/>
          <w:color w:val="263C4A"/>
          <w:sz w:val="36"/>
          <w:szCs w:val="36"/>
          <w:u w:val="single"/>
          <w:lang w:val="ru-RU"/>
        </w:rPr>
        <w:t>Процесс подачи заявки</w:t>
      </w:r>
    </w:p>
    <w:p w:rsidR="008E4290" w:rsidRPr="006B06BF" w:rsidRDefault="008E4290" w:rsidP="001240F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450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Свяжитесь с ближайшим представительством Израиля по телефону для записи на консульский прием, либо воспользуйтесь </w:t>
      </w:r>
      <w:hyperlink r:id="rId11" w:history="1">
        <w:r w:rsidRPr="006B06BF">
          <w:rPr>
            <w:rStyle w:val="Hyperlink"/>
            <w:rFonts w:cs="Arial"/>
            <w:noProof/>
            <w:color w:val="285C7E"/>
            <w:sz w:val="26"/>
            <w:szCs w:val="26"/>
            <w:lang w:val="ru-RU"/>
          </w:rPr>
          <w:t>системой записи через интернет</w:t>
        </w:r>
      </w:hyperlink>
      <w:r w:rsidRPr="006B06BF">
        <w:rPr>
          <w:noProof/>
          <w:color w:val="263C4A"/>
          <w:sz w:val="26"/>
          <w:szCs w:val="26"/>
          <w:lang w:val="ru-RU"/>
        </w:rPr>
        <w:t>.</w:t>
      </w:r>
    </w:p>
    <w:p w:rsidR="008E4290" w:rsidRPr="006B06BF" w:rsidRDefault="008E4290" w:rsidP="005B45C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 xml:space="preserve">Для получения визы нового репатрианта </w:t>
      </w:r>
      <w:r w:rsidRPr="006B06BF">
        <w:rPr>
          <w:b/>
          <w:bCs/>
          <w:noProof/>
          <w:color w:val="263C4A"/>
          <w:sz w:val="26"/>
          <w:szCs w:val="26"/>
          <w:u w:val="single"/>
          <w:lang w:val="ru-RU"/>
        </w:rPr>
        <w:t>обязательно личное присутствие всех членов семьи, включая детей</w:t>
      </w:r>
      <w:r w:rsidRPr="006B06BF">
        <w:rPr>
          <w:noProof/>
          <w:color w:val="263C4A"/>
          <w:sz w:val="26"/>
          <w:szCs w:val="26"/>
          <w:lang w:val="ru-RU"/>
        </w:rPr>
        <w:t xml:space="preserve"> любого возраста.</w:t>
      </w:r>
    </w:p>
    <w:p w:rsidR="008E4290" w:rsidRPr="006B06BF" w:rsidRDefault="008E4290" w:rsidP="005B45C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>Необходимо иметь при себе оригиналы вышеуказанных документов.</w:t>
      </w:r>
    </w:p>
    <w:p w:rsidR="008E4290" w:rsidRPr="006B06BF" w:rsidRDefault="008E4290" w:rsidP="00280D81">
      <w:pPr>
        <w:shd w:val="clear" w:color="auto" w:fill="FFFFFF"/>
        <w:spacing w:line="240" w:lineRule="auto"/>
        <w:rPr>
          <w:noProof/>
          <w:color w:val="263C4A"/>
          <w:sz w:val="26"/>
          <w:szCs w:val="26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7"/>
      </w:tblGrid>
      <w:tr w:rsidR="008E4290" w:rsidRPr="00F61BC1" w:rsidTr="00704DF6">
        <w:tc>
          <w:tcPr>
            <w:tcW w:w="8177" w:type="dxa"/>
          </w:tcPr>
          <w:p w:rsidR="008E4290" w:rsidRPr="00704DF6" w:rsidRDefault="008E4290" w:rsidP="00704DF6">
            <w:pPr>
              <w:pStyle w:val="ListParagraph"/>
              <w:spacing w:after="0" w:line="240" w:lineRule="auto"/>
              <w:ind w:left="0"/>
              <w:rPr>
                <w:b/>
                <w:bCs/>
                <w:noProof/>
                <w:color w:val="263C4A"/>
                <w:sz w:val="28"/>
                <w:szCs w:val="28"/>
                <w:lang w:val="ru-RU"/>
              </w:rPr>
            </w:pPr>
          </w:p>
          <w:p w:rsidR="008E4290" w:rsidRPr="00704DF6" w:rsidRDefault="008E4290" w:rsidP="00704DF6">
            <w:pPr>
              <w:pStyle w:val="ListParagraph"/>
              <w:spacing w:after="0" w:line="240" w:lineRule="auto"/>
              <w:ind w:left="0"/>
              <w:rPr>
                <w:b/>
                <w:bCs/>
                <w:noProof/>
                <w:color w:val="263C4A"/>
                <w:sz w:val="28"/>
                <w:szCs w:val="28"/>
                <w:lang w:val="ru-RU"/>
              </w:rPr>
            </w:pPr>
            <w:r w:rsidRPr="00704DF6">
              <w:rPr>
                <w:b/>
                <w:bCs/>
                <w:noProof/>
                <w:color w:val="263C4A"/>
                <w:sz w:val="32"/>
                <w:szCs w:val="32"/>
                <w:lang w:val="ru-RU"/>
              </w:rPr>
              <w:t>Точное соблюдение данных правил и инструкций поможет Вам сократить время ожидания и избежать повторных визитов в посольство.</w:t>
            </w:r>
          </w:p>
          <w:p w:rsidR="008E4290" w:rsidRPr="00704DF6" w:rsidRDefault="008E4290" w:rsidP="00704DF6">
            <w:pPr>
              <w:pStyle w:val="ListParagraph"/>
              <w:spacing w:after="0" w:line="240" w:lineRule="auto"/>
              <w:ind w:left="0"/>
              <w:rPr>
                <w:noProof/>
                <w:color w:val="263C4A"/>
                <w:sz w:val="26"/>
                <w:szCs w:val="26"/>
                <w:lang w:val="ru-RU"/>
              </w:rPr>
            </w:pPr>
          </w:p>
        </w:tc>
      </w:tr>
    </w:tbl>
    <w:p w:rsidR="008E4290" w:rsidRDefault="008E4290" w:rsidP="00280D81">
      <w:pPr>
        <w:pStyle w:val="ListParagraph"/>
        <w:shd w:val="clear" w:color="auto" w:fill="FFFFFF"/>
        <w:spacing w:line="240" w:lineRule="auto"/>
        <w:rPr>
          <w:noProof/>
          <w:color w:val="263C4A"/>
          <w:sz w:val="26"/>
          <w:szCs w:val="26"/>
          <w:lang w:val="ru-RU"/>
        </w:rPr>
      </w:pPr>
    </w:p>
    <w:p w:rsidR="008E4290" w:rsidRPr="006B06BF" w:rsidRDefault="008E4290" w:rsidP="00E61326">
      <w:pPr>
        <w:shd w:val="clear" w:color="auto" w:fill="FFFFFF"/>
        <w:spacing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b/>
          <w:bCs/>
          <w:noProof/>
          <w:color w:val="263C4A"/>
          <w:sz w:val="26"/>
          <w:szCs w:val="26"/>
          <w:lang w:val="ru-RU"/>
        </w:rPr>
        <w:t>Внимание</w:t>
      </w:r>
      <w:r w:rsidRPr="006B06BF">
        <w:rPr>
          <w:noProof/>
          <w:color w:val="263C4A"/>
          <w:sz w:val="26"/>
          <w:szCs w:val="26"/>
          <w:lang w:val="ru-RU"/>
        </w:rPr>
        <w:t>: </w:t>
      </w:r>
    </w:p>
    <w:p w:rsidR="008E4290" w:rsidRPr="006B06BF" w:rsidRDefault="008E4290" w:rsidP="009E701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noProof/>
          <w:color w:val="263C4A"/>
          <w:sz w:val="26"/>
          <w:szCs w:val="26"/>
          <w:lang w:val="ru-RU"/>
        </w:rPr>
      </w:pPr>
      <w:r w:rsidRPr="006B06BF">
        <w:rPr>
          <w:noProof/>
          <w:color w:val="263C4A"/>
          <w:sz w:val="26"/>
          <w:szCs w:val="26"/>
          <w:lang w:val="ru-RU"/>
        </w:rPr>
        <w:t xml:space="preserve">В целях безопасности на территорию Посольства запрещается проносить оружие, дамские сумки и иную ручную кладь, а также продукты питания и напитки. </w:t>
      </w:r>
    </w:p>
    <w:p w:rsidR="008E4290" w:rsidRPr="006B06BF" w:rsidRDefault="008E4290" w:rsidP="005B45C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noProof/>
          <w:sz w:val="21"/>
          <w:szCs w:val="21"/>
          <w:lang w:val="ru-RU"/>
        </w:rPr>
      </w:pPr>
      <w:r w:rsidRPr="006B06BF">
        <w:rPr>
          <w:noProof/>
          <w:sz w:val="26"/>
          <w:szCs w:val="26"/>
          <w:lang w:val="ru-RU"/>
        </w:rPr>
        <w:t>Вход с телефонами и другими электронными устройствами на территорию посольства категорически запрещён. Все необходимые данные и контакты близких родственников необходимо иметь при себе на бумажных носителях.</w:t>
      </w:r>
    </w:p>
    <w:p w:rsidR="008E4290" w:rsidRPr="006B06BF" w:rsidRDefault="008E4290">
      <w:pPr>
        <w:rPr>
          <w:noProof/>
          <w:color w:val="FF0000"/>
          <w:lang w:val="ru-RU"/>
        </w:rPr>
      </w:pPr>
    </w:p>
    <w:p w:rsidR="008E4290" w:rsidRPr="006761A5" w:rsidRDefault="008E4290">
      <w:pPr>
        <w:rPr>
          <w:noProof/>
          <w:color w:val="FF0000"/>
          <w:lang w:val="ru-RU"/>
        </w:rPr>
      </w:pPr>
    </w:p>
    <w:sectPr w:rsidR="008E4290" w:rsidRPr="006761A5" w:rsidSect="00A429C1">
      <w:headerReference w:type="default" r:id="rId12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90" w:rsidRDefault="008E4290" w:rsidP="00DA311A">
      <w:pPr>
        <w:spacing w:after="0" w:line="240" w:lineRule="auto"/>
      </w:pPr>
      <w:r>
        <w:separator/>
      </w:r>
    </w:p>
  </w:endnote>
  <w:endnote w:type="continuationSeparator" w:id="0">
    <w:p w:rsidR="008E4290" w:rsidRDefault="008E4290" w:rsidP="00DA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90" w:rsidRDefault="008E4290" w:rsidP="00DA311A">
      <w:pPr>
        <w:spacing w:after="0" w:line="240" w:lineRule="auto"/>
      </w:pPr>
      <w:r>
        <w:separator/>
      </w:r>
    </w:p>
  </w:footnote>
  <w:footnote w:type="continuationSeparator" w:id="0">
    <w:p w:rsidR="008E4290" w:rsidRDefault="008E4290" w:rsidP="00DA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90" w:rsidRPr="001969A7" w:rsidRDefault="008E4290">
    <w:pPr>
      <w:pStyle w:val="Header"/>
      <w:rPr>
        <w:b/>
        <w:bCs/>
        <w:color w:val="0066CC"/>
        <w:sz w:val="28"/>
        <w:szCs w:val="28"/>
      </w:rPr>
    </w:pPr>
    <w:smartTag w:uri="urn:schemas-microsoft-com:office:smarttags" w:element="place">
      <w:smartTag w:uri="urn:schemas-microsoft-com:office:smarttags" w:element="City">
        <w:r w:rsidRPr="001969A7">
          <w:rPr>
            <w:b/>
            <w:bCs/>
            <w:color w:val="0066CC"/>
            <w:sz w:val="28"/>
            <w:szCs w:val="28"/>
          </w:rPr>
          <w:t>TBILISI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DB9"/>
    <w:multiLevelType w:val="multilevel"/>
    <w:tmpl w:val="055AA3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53DC"/>
    <w:multiLevelType w:val="hybridMultilevel"/>
    <w:tmpl w:val="A9C8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5940"/>
    <w:multiLevelType w:val="multilevel"/>
    <w:tmpl w:val="5B3C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C09D1"/>
    <w:multiLevelType w:val="multilevel"/>
    <w:tmpl w:val="B62E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B309B"/>
    <w:multiLevelType w:val="multilevel"/>
    <w:tmpl w:val="CDC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326"/>
    <w:rsid w:val="000A01AD"/>
    <w:rsid w:val="001240F1"/>
    <w:rsid w:val="00162277"/>
    <w:rsid w:val="001969A7"/>
    <w:rsid w:val="001B2DEA"/>
    <w:rsid w:val="001F55A0"/>
    <w:rsid w:val="00227E26"/>
    <w:rsid w:val="00280D81"/>
    <w:rsid w:val="00313293"/>
    <w:rsid w:val="003306AC"/>
    <w:rsid w:val="00346C51"/>
    <w:rsid w:val="003546EE"/>
    <w:rsid w:val="003A6620"/>
    <w:rsid w:val="003A694A"/>
    <w:rsid w:val="003D7212"/>
    <w:rsid w:val="004D0635"/>
    <w:rsid w:val="00593226"/>
    <w:rsid w:val="005B45C0"/>
    <w:rsid w:val="006761A5"/>
    <w:rsid w:val="006B06BF"/>
    <w:rsid w:val="006D4086"/>
    <w:rsid w:val="006D7679"/>
    <w:rsid w:val="00704DF6"/>
    <w:rsid w:val="00722F62"/>
    <w:rsid w:val="00791A9B"/>
    <w:rsid w:val="007F5F2F"/>
    <w:rsid w:val="00866E71"/>
    <w:rsid w:val="00887F9A"/>
    <w:rsid w:val="008E4290"/>
    <w:rsid w:val="00973861"/>
    <w:rsid w:val="00993B98"/>
    <w:rsid w:val="009B57D5"/>
    <w:rsid w:val="009E7019"/>
    <w:rsid w:val="00A429C1"/>
    <w:rsid w:val="00A50AD3"/>
    <w:rsid w:val="00A61E20"/>
    <w:rsid w:val="00AA2408"/>
    <w:rsid w:val="00BB604B"/>
    <w:rsid w:val="00BD4817"/>
    <w:rsid w:val="00C06637"/>
    <w:rsid w:val="00C10275"/>
    <w:rsid w:val="00C523D8"/>
    <w:rsid w:val="00CC47B6"/>
    <w:rsid w:val="00CE72F4"/>
    <w:rsid w:val="00D02B70"/>
    <w:rsid w:val="00D46561"/>
    <w:rsid w:val="00D7094B"/>
    <w:rsid w:val="00D7190A"/>
    <w:rsid w:val="00D86F01"/>
    <w:rsid w:val="00DA311A"/>
    <w:rsid w:val="00E027E6"/>
    <w:rsid w:val="00E61326"/>
    <w:rsid w:val="00F06367"/>
    <w:rsid w:val="00F604FB"/>
    <w:rsid w:val="00F61BC1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882F85A"/>
  <w15:docId w15:val="{521A64E0-974B-4793-BD25-F64DE9E5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B7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227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D02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yi-He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40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7E2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2B70"/>
    <w:rPr>
      <w:rFonts w:ascii="Times New Roman" w:hAnsi="Times New Roman" w:cs="Times New Roman"/>
      <w:b/>
      <w:bCs/>
      <w:sz w:val="36"/>
      <w:szCs w:val="36"/>
      <w:lang w:bidi="yi-He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4086"/>
    <w:rPr>
      <w:rFonts w:ascii="Cambria" w:hAnsi="Cambria" w:cs="Times New Roman"/>
      <w:b/>
      <w:bCs/>
      <w:color w:val="4F81BD"/>
    </w:rPr>
  </w:style>
  <w:style w:type="character" w:customStyle="1" w:styleId="ms-rtethemeforecolor-2-0">
    <w:name w:val="ms-rtethemeforecolor-2-0"/>
    <w:basedOn w:val="DefaultParagraphFont"/>
    <w:uiPriority w:val="99"/>
    <w:rsid w:val="00E61326"/>
    <w:rPr>
      <w:rFonts w:cs="Times New Roman"/>
    </w:rPr>
  </w:style>
  <w:style w:type="character" w:styleId="Strong">
    <w:name w:val="Strong"/>
    <w:basedOn w:val="DefaultParagraphFont"/>
    <w:uiPriority w:val="99"/>
    <w:qFormat/>
    <w:rsid w:val="00E6132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61326"/>
    <w:rPr>
      <w:rFonts w:cs="Times New Roman"/>
      <w:color w:val="0000FF"/>
      <w:u w:val="single"/>
    </w:rPr>
  </w:style>
  <w:style w:type="character" w:customStyle="1" w:styleId="h3">
    <w:name w:val="h3"/>
    <w:basedOn w:val="DefaultParagraphFont"/>
    <w:uiPriority w:val="99"/>
    <w:rsid w:val="006D4086"/>
    <w:rPr>
      <w:rFonts w:cs="Times New Roman"/>
    </w:rPr>
  </w:style>
  <w:style w:type="paragraph" w:styleId="NormalWeb">
    <w:name w:val="Normal (Web)"/>
    <w:basedOn w:val="Normal"/>
    <w:uiPriority w:val="99"/>
    <w:semiHidden/>
    <w:rsid w:val="006D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4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8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F0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6761A5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593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A3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31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3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311A"/>
    <w:rPr>
      <w:rFonts w:cs="Times New Roman"/>
    </w:rPr>
  </w:style>
  <w:style w:type="paragraph" w:customStyle="1" w:styleId="xmsonormal">
    <w:name w:val="x_msonormal"/>
    <w:basedOn w:val="Normal"/>
    <w:uiPriority w:val="99"/>
    <w:rsid w:val="006D76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4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1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4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4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447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4513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1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5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5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446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69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72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75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76">
                                  <w:marLeft w:val="144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7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7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81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84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8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86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8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91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93">
                                  <w:marLeft w:val="144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94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49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05">
                                  <w:marLeft w:val="36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06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07">
                                  <w:marLeft w:val="36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1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11">
                                  <w:marLeft w:val="36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12">
                                  <w:marLeft w:val="36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1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17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1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19">
                                  <w:marLeft w:val="144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20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22">
                                  <w:marLeft w:val="36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23">
                                  <w:marLeft w:val="36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2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2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15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5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31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1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50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477">
                  <w:marLeft w:val="525"/>
                  <w:marRight w:val="5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44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531">
                  <w:marLeft w:val="525"/>
                  <w:marRight w:val="5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ot@nativ.gov.il?subject=%D0%9E%D0%B1%D1%80%D0%B0%D1%89%D0%B5%D0%BD%D0%B8%D0%B5%20%D0%B2%20%D0%BE%D1%82%D0%B4%D0%B5%D0%BB%20%D1%80%D0%B5%D0%BF%D0%B0%D1%82%D1%80%D0%B8%D0%B0%D1%86%D0%B8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ilisi@mail.nativ.gov.il?subject=%D0%97%D0%B0%D0%BF%D0%B8%D1%81%D1%8C%20%D0%BD%D0%B0%20%D0%BA%D0%BE%D0%BD%D1%81%D1%83%D0%BB%D1%8C%D1%81%D0%BA%D0%B8%D0%B9%20%D0%BF%D1%80%D0%B8%D0%B5%D0%BC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il/ru/Departments/General/consular-reception-registration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gov.il/ru/Departments/Policies/government_law_of_return_na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KnHMP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CE4C82-0482-4BA9-AF2B-7D42154F6EB1}"/>
</file>

<file path=customXml/itemProps2.xml><?xml version="1.0" encoding="utf-8"?>
<ds:datastoreItem xmlns:ds="http://schemas.openxmlformats.org/officeDocument/2006/customXml" ds:itemID="{4FC408F1-3D4B-4BE1-AF30-996FD0F1689C}"/>
</file>

<file path=customXml/itemProps3.xml><?xml version="1.0" encoding="utf-8"?>
<ds:datastoreItem xmlns:ds="http://schemas.openxmlformats.org/officeDocument/2006/customXml" ds:itemID="{37E74C1D-E1E4-4A37-A723-9B6717A86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repatriation_RUS</dc:title>
  <dc:subject/>
  <dc:creator>Shaul</dc:creator>
  <cp:keywords/>
  <dc:description/>
  <cp:lastModifiedBy>Press attache - Embassy of Israel in Tbilisi</cp:lastModifiedBy>
  <cp:revision>4</cp:revision>
  <cp:lastPrinted>2019-07-16T13:24:00Z</cp:lastPrinted>
  <dcterms:created xsi:type="dcterms:W3CDTF">2019-08-01T11:12:00Z</dcterms:created>
  <dcterms:modified xsi:type="dcterms:W3CDTF">2019-08-07T11:50:00Z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