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90" w:rsidRPr="00163725" w:rsidRDefault="00163725" w:rsidP="00E61326">
      <w:pPr>
        <w:pBdr>
          <w:bottom w:val="single" w:sz="6" w:space="8" w:color="D8D8D8"/>
        </w:pBdr>
        <w:shd w:val="clear" w:color="auto" w:fill="FFFFFF"/>
        <w:spacing w:after="450" w:line="240" w:lineRule="auto"/>
        <w:outlineLvl w:val="1"/>
        <w:rPr>
          <w:rFonts w:ascii="Sylfaen" w:hAnsi="Sylfaen"/>
          <w:noProof/>
          <w:color w:val="1F497D"/>
          <w:sz w:val="36"/>
          <w:szCs w:val="36"/>
          <w:lang w:val="ka-GE"/>
        </w:rPr>
      </w:pPr>
      <w:r>
        <w:rPr>
          <w:rFonts w:ascii="Sylfaen" w:hAnsi="Sylfaen"/>
          <w:noProof/>
          <w:color w:val="1F497D"/>
          <w:sz w:val="36"/>
          <w:szCs w:val="36"/>
          <w:lang w:val="ka-GE"/>
        </w:rPr>
        <w:t>რეპატრიაციის განყოფილება</w:t>
      </w:r>
    </w:p>
    <w:p w:rsidR="008E4290" w:rsidRPr="00163725" w:rsidRDefault="00163725" w:rsidP="00163725">
      <w:pPr>
        <w:pStyle w:val="Heading1"/>
        <w:shd w:val="clear" w:color="auto" w:fill="FFFFFF"/>
        <w:spacing w:before="0" w:beforeAutospacing="0" w:after="300" w:afterAutospacing="0"/>
        <w:jc w:val="center"/>
        <w:rPr>
          <w:rFonts w:ascii="Calibri" w:hAnsi="Calibri" w:cs="Arial"/>
          <w:noProof/>
          <w:color w:val="285C7E"/>
          <w:lang w:val="ka-GE"/>
        </w:rPr>
      </w:pPr>
      <w:r>
        <w:rPr>
          <w:rFonts w:ascii="Sylfaen" w:hAnsi="Sylfaen" w:cs="Arial"/>
          <w:noProof/>
          <w:color w:val="285C7E"/>
          <w:lang w:val="ka-GE"/>
        </w:rPr>
        <w:t xml:space="preserve">რეპატრიაციის უფლების შემოწმება პოსტ-საბჭოური ქვეყნების მოქალაქეებისთვის </w:t>
      </w:r>
    </w:p>
    <w:p w:rsidR="008E4290" w:rsidRPr="00163725" w:rsidRDefault="00163725" w:rsidP="00BB604B">
      <w:pPr>
        <w:shd w:val="clear" w:color="auto" w:fill="FFFFFF"/>
        <w:spacing w:after="0" w:line="240" w:lineRule="auto"/>
        <w:outlineLvl w:val="1"/>
        <w:rPr>
          <w:rFonts w:ascii="Sylfaen" w:hAnsi="Sylfaen"/>
          <w:noProof/>
          <w:color w:val="285C7E"/>
          <w:sz w:val="36"/>
          <w:szCs w:val="36"/>
          <w:u w:val="single"/>
          <w:lang w:val="ka-GE"/>
        </w:rPr>
      </w:pPr>
      <w:r>
        <w:rPr>
          <w:rFonts w:ascii="Sylfaen" w:hAnsi="Sylfaen"/>
          <w:noProof/>
          <w:color w:val="285C7E"/>
          <w:sz w:val="36"/>
          <w:szCs w:val="36"/>
          <w:u w:val="single"/>
          <w:lang w:val="ka-GE"/>
        </w:rPr>
        <w:t>ინფორმაცია</w:t>
      </w:r>
    </w:p>
    <w:p w:rsidR="008E4290" w:rsidRDefault="008E4290" w:rsidP="00E61326">
      <w:pPr>
        <w:shd w:val="clear" w:color="auto" w:fill="FFFFFF"/>
        <w:spacing w:after="0" w:line="240" w:lineRule="auto"/>
        <w:rPr>
          <w:noProof/>
          <w:color w:val="FF0000"/>
          <w:sz w:val="21"/>
          <w:szCs w:val="21"/>
        </w:rPr>
      </w:pPr>
    </w:p>
    <w:tbl>
      <w:tblPr>
        <w:tblpPr w:leftFromText="45" w:rightFromText="45" w:vertAnchor="text"/>
        <w:tblW w:w="9467" w:type="dxa"/>
        <w:tblCellSpacing w:w="0" w:type="dxa"/>
        <w:tblCellMar>
          <w:left w:w="0" w:type="dxa"/>
          <w:right w:w="0" w:type="dxa"/>
        </w:tblCellMar>
        <w:tblLook w:val="0000" w:firstRow="0" w:lastRow="0" w:firstColumn="0" w:lastColumn="0" w:noHBand="0" w:noVBand="0"/>
      </w:tblPr>
      <w:tblGrid>
        <w:gridCol w:w="2340"/>
        <w:gridCol w:w="7127"/>
      </w:tblGrid>
      <w:tr w:rsidR="008A1C90" w:rsidTr="008A1C90">
        <w:trPr>
          <w:tblCellSpacing w:w="0" w:type="dxa"/>
        </w:trPr>
        <w:tc>
          <w:tcPr>
            <w:tcW w:w="2340" w:type="dxa"/>
            <w:shd w:val="clear" w:color="auto" w:fill="FFFFFF"/>
            <w:tcMar>
              <w:top w:w="45" w:type="dxa"/>
              <w:left w:w="45" w:type="dxa"/>
              <w:bottom w:w="45" w:type="dxa"/>
              <w:right w:w="45" w:type="dxa"/>
            </w:tcMar>
            <w:vAlign w:val="center"/>
          </w:tcPr>
          <w:p w:rsidR="008E4290" w:rsidRDefault="00163725" w:rsidP="000A01AD">
            <w:pPr>
              <w:pStyle w:val="xmsonormal"/>
            </w:pPr>
            <w:r>
              <w:rPr>
                <w:rStyle w:val="Strong"/>
                <w:rFonts w:ascii="Sylfaen" w:hAnsi="Sylfaen"/>
                <w:lang w:val="ka-GE"/>
              </w:rPr>
              <w:t>მიღების საათები</w:t>
            </w:r>
            <w:r w:rsidR="008E4290">
              <w:t>:</w:t>
            </w:r>
          </w:p>
        </w:tc>
        <w:tc>
          <w:tcPr>
            <w:tcW w:w="0" w:type="auto"/>
            <w:shd w:val="clear" w:color="auto" w:fill="FFFFFF"/>
            <w:tcMar>
              <w:top w:w="45" w:type="dxa"/>
              <w:left w:w="45" w:type="dxa"/>
              <w:bottom w:w="45" w:type="dxa"/>
              <w:right w:w="45" w:type="dxa"/>
            </w:tcMar>
            <w:vAlign w:val="center"/>
          </w:tcPr>
          <w:p w:rsidR="008E4290" w:rsidRDefault="00163725" w:rsidP="00163725">
            <w:pPr>
              <w:pStyle w:val="xmsonormal"/>
            </w:pPr>
            <w:r>
              <w:rPr>
                <w:rStyle w:val="Strong"/>
                <w:rFonts w:ascii="Sylfaen" w:hAnsi="Sylfaen"/>
                <w:lang w:val="ka-GE"/>
              </w:rPr>
              <w:t>მხოლოდ წინასწარი ჩაწერით</w:t>
            </w:r>
          </w:p>
        </w:tc>
      </w:tr>
      <w:tr w:rsidR="008A1C90" w:rsidRPr="00163725" w:rsidTr="008A1C90">
        <w:trPr>
          <w:tblCellSpacing w:w="0" w:type="dxa"/>
        </w:trPr>
        <w:tc>
          <w:tcPr>
            <w:tcW w:w="2340" w:type="dxa"/>
            <w:shd w:val="clear" w:color="auto" w:fill="F4F4F4"/>
            <w:tcMar>
              <w:top w:w="45" w:type="dxa"/>
              <w:left w:w="45" w:type="dxa"/>
              <w:bottom w:w="45" w:type="dxa"/>
              <w:right w:w="45" w:type="dxa"/>
            </w:tcMar>
            <w:vAlign w:val="center"/>
          </w:tcPr>
          <w:p w:rsidR="008E4290" w:rsidRPr="008A1C90" w:rsidRDefault="00163725" w:rsidP="00163725">
            <w:pPr>
              <w:pStyle w:val="xmsonormal"/>
              <w:rPr>
                <w:b/>
                <w:bCs/>
              </w:rPr>
            </w:pPr>
            <w:r w:rsidRPr="008A1C90">
              <w:rPr>
                <w:rStyle w:val="Strong"/>
                <w:rFonts w:ascii="Sylfaen" w:hAnsi="Sylfaen"/>
                <w:b w:val="0"/>
                <w:bCs w:val="0"/>
                <w:lang w:val="ka-GE"/>
              </w:rPr>
              <w:t>მომართვა ტელეფონით</w:t>
            </w:r>
            <w:r w:rsidR="008E4290" w:rsidRPr="008A1C90">
              <w:rPr>
                <w:b/>
                <w:bCs/>
              </w:rPr>
              <w:t>:</w:t>
            </w:r>
          </w:p>
        </w:tc>
        <w:tc>
          <w:tcPr>
            <w:tcW w:w="0" w:type="auto"/>
            <w:shd w:val="clear" w:color="auto" w:fill="F4F4F4"/>
            <w:tcMar>
              <w:top w:w="45" w:type="dxa"/>
              <w:left w:w="45" w:type="dxa"/>
              <w:bottom w:w="45" w:type="dxa"/>
              <w:right w:w="45" w:type="dxa"/>
            </w:tcMar>
            <w:vAlign w:val="center"/>
          </w:tcPr>
          <w:p w:rsidR="008E4290" w:rsidRPr="00866E71" w:rsidRDefault="00163725" w:rsidP="00163725">
            <w:pPr>
              <w:pStyle w:val="xmsonormal"/>
              <w:ind w:left="248" w:hanging="248"/>
              <w:rPr>
                <w:lang w:val="ru-RU"/>
              </w:rPr>
            </w:pPr>
            <w:r>
              <w:rPr>
                <w:rFonts w:ascii="Sylfaen" w:hAnsi="Sylfaen"/>
                <w:lang w:val="ka-GE"/>
              </w:rPr>
              <w:t>ორშაბათიდან ხუთშაბათის ჩათვლით</w:t>
            </w:r>
            <w:r w:rsidR="008A1C90">
              <w:rPr>
                <w:rFonts w:ascii="Sylfaen" w:hAnsi="Sylfaen"/>
                <w:lang w:val="ka-GE"/>
              </w:rPr>
              <w:t>:</w:t>
            </w:r>
            <w:r>
              <w:rPr>
                <w:rFonts w:ascii="Sylfaen" w:hAnsi="Sylfaen"/>
                <w:lang w:val="ka-GE"/>
              </w:rPr>
              <w:t xml:space="preserve"> </w:t>
            </w:r>
            <w:r w:rsidR="008E4290">
              <w:rPr>
                <w:rFonts w:ascii="Calibri" w:hAnsi="Calibri"/>
                <w:lang w:val="ru-RU"/>
              </w:rPr>
              <w:t>09:00</w:t>
            </w:r>
            <w:r>
              <w:rPr>
                <w:rFonts w:ascii="Sylfaen" w:hAnsi="Sylfaen"/>
                <w:lang w:val="ka-GE"/>
              </w:rPr>
              <w:t xml:space="preserve">-დან </w:t>
            </w:r>
            <w:r w:rsidR="008E4290">
              <w:rPr>
                <w:rFonts w:ascii="Calibri" w:hAnsi="Calibri"/>
                <w:lang w:val="ru-RU"/>
              </w:rPr>
              <w:t>17:00</w:t>
            </w:r>
            <w:r>
              <w:rPr>
                <w:rFonts w:ascii="Sylfaen" w:hAnsi="Sylfaen"/>
                <w:lang w:val="ka-GE"/>
              </w:rPr>
              <w:t>-მდე</w:t>
            </w:r>
            <w:r w:rsidR="008E4290">
              <w:rPr>
                <w:rFonts w:ascii="Calibri" w:hAnsi="Calibri"/>
                <w:lang w:val="ru-RU"/>
              </w:rPr>
              <w:t>.</w:t>
            </w:r>
            <w:r w:rsidR="008E4290">
              <w:rPr>
                <w:rFonts w:ascii="Calibri" w:hAnsi="Calibri"/>
                <w:lang w:val="ru-RU"/>
              </w:rPr>
              <w:br/>
            </w:r>
            <w:r>
              <w:rPr>
                <w:rFonts w:ascii="Sylfaen" w:hAnsi="Sylfaen"/>
                <w:lang w:val="ka-GE"/>
              </w:rPr>
              <w:t xml:space="preserve">პარასკევს: </w:t>
            </w:r>
            <w:r w:rsidR="008E4290">
              <w:rPr>
                <w:rFonts w:ascii="Calibri" w:hAnsi="Calibri"/>
                <w:lang w:val="ru-RU"/>
              </w:rPr>
              <w:t>09:00</w:t>
            </w:r>
            <w:r>
              <w:rPr>
                <w:rFonts w:ascii="Sylfaen" w:hAnsi="Sylfaen"/>
                <w:lang w:val="ka-GE"/>
              </w:rPr>
              <w:t xml:space="preserve">-დან </w:t>
            </w:r>
            <w:r w:rsidR="008E4290">
              <w:rPr>
                <w:rFonts w:ascii="Calibri" w:hAnsi="Calibri"/>
                <w:lang w:val="ru-RU"/>
              </w:rPr>
              <w:t>15:00</w:t>
            </w:r>
            <w:r>
              <w:rPr>
                <w:rFonts w:ascii="Sylfaen" w:hAnsi="Sylfaen"/>
                <w:lang w:val="ka-GE"/>
              </w:rPr>
              <w:t>-მდე</w:t>
            </w:r>
            <w:r w:rsidR="008E4290">
              <w:rPr>
                <w:rFonts w:ascii="Calibri" w:hAnsi="Calibri"/>
                <w:lang w:val="ru-RU"/>
              </w:rPr>
              <w:t>.</w:t>
            </w:r>
          </w:p>
        </w:tc>
      </w:tr>
      <w:tr w:rsidR="008A1C90" w:rsidRPr="00163725" w:rsidTr="008A1C90">
        <w:trPr>
          <w:tblCellSpacing w:w="0" w:type="dxa"/>
        </w:trPr>
        <w:tc>
          <w:tcPr>
            <w:tcW w:w="2340" w:type="dxa"/>
            <w:shd w:val="clear" w:color="auto" w:fill="FFFFFF"/>
            <w:tcMar>
              <w:top w:w="45" w:type="dxa"/>
              <w:left w:w="45" w:type="dxa"/>
              <w:bottom w:w="45" w:type="dxa"/>
              <w:right w:w="45" w:type="dxa"/>
            </w:tcMar>
            <w:vAlign w:val="center"/>
          </w:tcPr>
          <w:p w:rsidR="008E4290" w:rsidRPr="00866E71" w:rsidRDefault="00163725" w:rsidP="00163725">
            <w:pPr>
              <w:pStyle w:val="xmsonormal"/>
              <w:rPr>
                <w:lang w:val="ru-RU"/>
              </w:rPr>
            </w:pPr>
            <w:r>
              <w:rPr>
                <w:rStyle w:val="Strong"/>
                <w:rFonts w:ascii="Sylfaen" w:hAnsi="Sylfaen"/>
                <w:lang w:val="ka-GE"/>
              </w:rPr>
              <w:t>მიღებაზე ჩასაწერად დარეკეთ ნომერზე</w:t>
            </w:r>
            <w:r w:rsidR="008E4290">
              <w:rPr>
                <w:rFonts w:ascii="Calibri" w:hAnsi="Calibri"/>
                <w:lang w:val="ru-RU"/>
              </w:rPr>
              <w:t>:</w:t>
            </w:r>
          </w:p>
        </w:tc>
        <w:tc>
          <w:tcPr>
            <w:tcW w:w="0" w:type="auto"/>
            <w:shd w:val="clear" w:color="auto" w:fill="FFFFFF"/>
            <w:tcMar>
              <w:top w:w="45" w:type="dxa"/>
              <w:left w:w="45" w:type="dxa"/>
              <w:bottom w:w="45" w:type="dxa"/>
              <w:right w:w="45" w:type="dxa"/>
            </w:tcMar>
            <w:vAlign w:val="center"/>
          </w:tcPr>
          <w:p w:rsidR="008E4290" w:rsidRPr="00163725" w:rsidRDefault="008E4290" w:rsidP="000A01AD">
            <w:pPr>
              <w:pStyle w:val="xmsonormal"/>
              <w:rPr>
                <w:lang w:val="ru-RU"/>
              </w:rPr>
            </w:pPr>
            <w:r w:rsidRPr="00163725">
              <w:rPr>
                <w:lang w:val="ru-RU"/>
              </w:rPr>
              <w:t>+995-32-2556540</w:t>
            </w:r>
          </w:p>
        </w:tc>
      </w:tr>
      <w:tr w:rsidR="008A1C90" w:rsidRPr="004356B8" w:rsidTr="008A1C90">
        <w:trPr>
          <w:tblCellSpacing w:w="0" w:type="dxa"/>
        </w:trPr>
        <w:tc>
          <w:tcPr>
            <w:tcW w:w="2340" w:type="dxa"/>
            <w:shd w:val="clear" w:color="auto" w:fill="F4F4F4"/>
            <w:tcMar>
              <w:top w:w="45" w:type="dxa"/>
              <w:left w:w="45" w:type="dxa"/>
              <w:bottom w:w="45" w:type="dxa"/>
              <w:right w:w="45" w:type="dxa"/>
            </w:tcMar>
            <w:vAlign w:val="center"/>
          </w:tcPr>
          <w:p w:rsidR="008E4290" w:rsidRPr="008A1C90" w:rsidRDefault="00163725" w:rsidP="000A01AD">
            <w:pPr>
              <w:pStyle w:val="xmsonormal"/>
              <w:rPr>
                <w:b/>
                <w:bCs/>
                <w:lang w:val="ru-RU"/>
              </w:rPr>
            </w:pPr>
            <w:r w:rsidRPr="008A1C90">
              <w:rPr>
                <w:rStyle w:val="Strong"/>
                <w:rFonts w:ascii="Sylfaen" w:hAnsi="Sylfaen"/>
                <w:b w:val="0"/>
                <w:bCs w:val="0"/>
                <w:lang w:val="ka-GE"/>
              </w:rPr>
              <w:t>ელექტრონული  ფოსტის მისამართი</w:t>
            </w:r>
            <w:r w:rsidR="008E4290" w:rsidRPr="008A1C90">
              <w:rPr>
                <w:rFonts w:ascii="Calibri" w:hAnsi="Calibri"/>
                <w:b/>
                <w:bCs/>
                <w:lang w:val="ru-RU"/>
              </w:rPr>
              <w:t>:</w:t>
            </w:r>
          </w:p>
        </w:tc>
        <w:tc>
          <w:tcPr>
            <w:tcW w:w="0" w:type="auto"/>
            <w:shd w:val="clear" w:color="auto" w:fill="F4F4F4"/>
            <w:tcMar>
              <w:top w:w="45" w:type="dxa"/>
              <w:left w:w="45" w:type="dxa"/>
              <w:bottom w:w="45" w:type="dxa"/>
              <w:right w:w="45" w:type="dxa"/>
            </w:tcMar>
            <w:vAlign w:val="center"/>
          </w:tcPr>
          <w:p w:rsidR="008E4290" w:rsidRPr="00866E71" w:rsidRDefault="004356B8" w:rsidP="000A01AD">
            <w:pPr>
              <w:pStyle w:val="xmsonormal"/>
              <w:rPr>
                <w:lang w:val="ru-RU"/>
              </w:rPr>
            </w:pPr>
            <w:hyperlink r:id="rId8" w:tgtFrame="_blank" w:history="1">
              <w:r w:rsidR="008E4290">
                <w:rPr>
                  <w:rStyle w:val="Hyperlink"/>
                </w:rPr>
                <w:t>tbilisi</w:t>
              </w:r>
              <w:r w:rsidR="008E4290">
                <w:rPr>
                  <w:rStyle w:val="Hyperlink"/>
                  <w:rFonts w:ascii="Calibri" w:hAnsi="Calibri"/>
                  <w:lang w:val="ru-RU"/>
                </w:rPr>
                <w:t>@</w:t>
              </w:r>
              <w:r w:rsidR="008E4290">
                <w:rPr>
                  <w:rStyle w:val="Hyperlink"/>
                </w:rPr>
                <w:t>mail</w:t>
              </w:r>
              <w:r w:rsidR="008E4290">
                <w:rPr>
                  <w:rStyle w:val="Hyperlink"/>
                  <w:rFonts w:ascii="Calibri" w:hAnsi="Calibri"/>
                  <w:lang w:val="ru-RU"/>
                </w:rPr>
                <w:t>.</w:t>
              </w:r>
              <w:r w:rsidR="008E4290">
                <w:rPr>
                  <w:rStyle w:val="Hyperlink"/>
                </w:rPr>
                <w:t>nativ</w:t>
              </w:r>
              <w:r w:rsidR="008E4290">
                <w:rPr>
                  <w:rStyle w:val="Hyperlink"/>
                  <w:rFonts w:ascii="Calibri" w:hAnsi="Calibri"/>
                  <w:lang w:val="ru-RU"/>
                </w:rPr>
                <w:t>.</w:t>
              </w:r>
              <w:r w:rsidR="008E4290">
                <w:rPr>
                  <w:rStyle w:val="Hyperlink"/>
                </w:rPr>
                <w:t>gov</w:t>
              </w:r>
              <w:r w:rsidR="008E4290">
                <w:rPr>
                  <w:rStyle w:val="Hyperlink"/>
                  <w:rFonts w:ascii="Calibri" w:hAnsi="Calibri"/>
                  <w:lang w:val="ru-RU"/>
                </w:rPr>
                <w:t>.</w:t>
              </w:r>
              <w:r w:rsidR="008E4290">
                <w:rPr>
                  <w:rStyle w:val="Hyperlink"/>
                </w:rPr>
                <w:t>il</w:t>
              </w:r>
            </w:hyperlink>
          </w:p>
        </w:tc>
      </w:tr>
      <w:tr w:rsidR="008A1C90" w:rsidTr="008A1C90">
        <w:trPr>
          <w:tblCellSpacing w:w="0" w:type="dxa"/>
        </w:trPr>
        <w:tc>
          <w:tcPr>
            <w:tcW w:w="2340" w:type="dxa"/>
            <w:shd w:val="clear" w:color="auto" w:fill="FFFFFF"/>
            <w:tcMar>
              <w:top w:w="45" w:type="dxa"/>
              <w:left w:w="45" w:type="dxa"/>
              <w:bottom w:w="45" w:type="dxa"/>
              <w:right w:w="45" w:type="dxa"/>
            </w:tcMar>
            <w:vAlign w:val="center"/>
          </w:tcPr>
          <w:p w:rsidR="008E4290" w:rsidRPr="00866E71" w:rsidRDefault="00163725" w:rsidP="00163725">
            <w:pPr>
              <w:pStyle w:val="xmsonormal"/>
              <w:rPr>
                <w:lang w:val="ru-RU"/>
              </w:rPr>
            </w:pPr>
            <w:r>
              <w:rPr>
                <w:rStyle w:val="Strong"/>
                <w:rFonts w:ascii="Sylfaen" w:hAnsi="Sylfaen"/>
                <w:lang w:val="ka-GE"/>
              </w:rPr>
              <w:t>ელ-ფოსტა მოქალაქეთა მომართვისთვის</w:t>
            </w:r>
            <w:r w:rsidR="008E4290">
              <w:rPr>
                <w:rFonts w:ascii="Calibri" w:hAnsi="Calibri"/>
                <w:lang w:val="ru-RU"/>
              </w:rPr>
              <w:t>:</w:t>
            </w:r>
          </w:p>
        </w:tc>
        <w:tc>
          <w:tcPr>
            <w:tcW w:w="0" w:type="auto"/>
            <w:shd w:val="clear" w:color="auto" w:fill="FFFFFF"/>
            <w:tcMar>
              <w:top w:w="45" w:type="dxa"/>
              <w:left w:w="45" w:type="dxa"/>
              <w:bottom w:w="45" w:type="dxa"/>
              <w:right w:w="45" w:type="dxa"/>
            </w:tcMar>
            <w:vAlign w:val="center"/>
          </w:tcPr>
          <w:p w:rsidR="008E4290" w:rsidRDefault="004356B8" w:rsidP="000A01AD">
            <w:pPr>
              <w:pStyle w:val="xmsonormal"/>
            </w:pPr>
            <w:hyperlink r:id="rId9" w:tgtFrame="_blank" w:history="1">
              <w:r w:rsidR="008E4290">
                <w:rPr>
                  <w:rStyle w:val="Hyperlink"/>
                </w:rPr>
                <w:t>pniot@nativ.gov.il</w:t>
              </w:r>
            </w:hyperlink>
          </w:p>
        </w:tc>
      </w:tr>
      <w:tr w:rsidR="008A1C90" w:rsidRPr="00163725" w:rsidTr="008A1C90">
        <w:trPr>
          <w:tblCellSpacing w:w="0" w:type="dxa"/>
        </w:trPr>
        <w:tc>
          <w:tcPr>
            <w:tcW w:w="2340" w:type="dxa"/>
            <w:shd w:val="clear" w:color="auto" w:fill="F4F4F4"/>
            <w:tcMar>
              <w:top w:w="45" w:type="dxa"/>
              <w:left w:w="45" w:type="dxa"/>
              <w:bottom w:w="45" w:type="dxa"/>
              <w:right w:w="45" w:type="dxa"/>
            </w:tcMar>
            <w:vAlign w:val="center"/>
          </w:tcPr>
          <w:p w:rsidR="008E4290" w:rsidRPr="008A1C90" w:rsidRDefault="00163725" w:rsidP="00163725">
            <w:pPr>
              <w:pStyle w:val="xmsonormal"/>
              <w:rPr>
                <w:b/>
                <w:bCs/>
              </w:rPr>
            </w:pPr>
            <w:r w:rsidRPr="008A1C90">
              <w:rPr>
                <w:rStyle w:val="Strong"/>
                <w:rFonts w:ascii="Sylfaen" w:hAnsi="Sylfaen"/>
                <w:b w:val="0"/>
                <w:bCs w:val="0"/>
                <w:lang w:val="ka-GE"/>
              </w:rPr>
              <w:t>საფოსტო მისამართი</w:t>
            </w:r>
            <w:r w:rsidR="008E4290" w:rsidRPr="008A1C90">
              <w:rPr>
                <w:b/>
                <w:bCs/>
              </w:rPr>
              <w:t>:</w:t>
            </w:r>
          </w:p>
        </w:tc>
        <w:tc>
          <w:tcPr>
            <w:tcW w:w="0" w:type="auto"/>
            <w:shd w:val="clear" w:color="auto" w:fill="F4F4F4"/>
            <w:tcMar>
              <w:top w:w="45" w:type="dxa"/>
              <w:left w:w="45" w:type="dxa"/>
              <w:bottom w:w="45" w:type="dxa"/>
              <w:right w:w="45" w:type="dxa"/>
            </w:tcMar>
            <w:vAlign w:val="center"/>
          </w:tcPr>
          <w:p w:rsidR="008E4290" w:rsidRPr="00163725" w:rsidRDefault="00163725" w:rsidP="00163725">
            <w:pPr>
              <w:pStyle w:val="xmsonormal"/>
            </w:pPr>
            <w:r>
              <w:rPr>
                <w:rFonts w:ascii="Sylfaen" w:hAnsi="Sylfaen"/>
                <w:lang w:val="ka-GE"/>
              </w:rPr>
              <w:t xml:space="preserve">154, აღმაშენებლის გამზირი, ისრაელის საელჩო, თბილისი, საქართველო </w:t>
            </w:r>
          </w:p>
        </w:tc>
      </w:tr>
      <w:tr w:rsidR="008A1C90" w:rsidTr="008A1C90">
        <w:trPr>
          <w:tblCellSpacing w:w="0" w:type="dxa"/>
        </w:trPr>
        <w:tc>
          <w:tcPr>
            <w:tcW w:w="2340" w:type="dxa"/>
            <w:shd w:val="clear" w:color="auto" w:fill="FFFFFF"/>
            <w:tcMar>
              <w:top w:w="45" w:type="dxa"/>
              <w:left w:w="45" w:type="dxa"/>
              <w:bottom w:w="45" w:type="dxa"/>
              <w:right w:w="45" w:type="dxa"/>
            </w:tcMar>
            <w:vAlign w:val="center"/>
          </w:tcPr>
          <w:p w:rsidR="008E4290" w:rsidRDefault="008A1C90" w:rsidP="008A1C90">
            <w:pPr>
              <w:pStyle w:val="xmsonormal"/>
            </w:pPr>
            <w:r>
              <w:rPr>
                <w:rStyle w:val="Strong"/>
                <w:rFonts w:ascii="Sylfaen" w:hAnsi="Sylfaen"/>
                <w:lang w:val="ka-GE"/>
              </w:rPr>
              <w:t>გეოგრაფიული მდებარეობა</w:t>
            </w:r>
            <w:r w:rsidR="008E4290">
              <w:t>:</w:t>
            </w:r>
          </w:p>
        </w:tc>
        <w:tc>
          <w:tcPr>
            <w:tcW w:w="0" w:type="auto"/>
            <w:shd w:val="clear" w:color="auto" w:fill="FFFFFF"/>
            <w:tcMar>
              <w:top w:w="45" w:type="dxa"/>
              <w:left w:w="45" w:type="dxa"/>
              <w:bottom w:w="45" w:type="dxa"/>
              <w:right w:w="45" w:type="dxa"/>
            </w:tcMar>
            <w:vAlign w:val="center"/>
          </w:tcPr>
          <w:p w:rsidR="008E4290" w:rsidRDefault="004356B8" w:rsidP="000A01AD">
            <w:pPr>
              <w:pStyle w:val="xmsonormal"/>
            </w:pPr>
            <w:hyperlink r:id="rId10" w:tgtFrame="_blank" w:history="1">
              <w:r w:rsidR="008E4290">
                <w:rPr>
                  <w:rStyle w:val="Hyperlink"/>
                </w:rPr>
                <w:t>Google Maps</w:t>
              </w:r>
            </w:hyperlink>
          </w:p>
        </w:tc>
      </w:tr>
      <w:tr w:rsidR="008A1C90" w:rsidTr="008A1C90">
        <w:trPr>
          <w:tblCellSpacing w:w="0" w:type="dxa"/>
        </w:trPr>
        <w:tc>
          <w:tcPr>
            <w:tcW w:w="2340" w:type="dxa"/>
            <w:shd w:val="clear" w:color="auto" w:fill="FFFFFF"/>
            <w:tcMar>
              <w:top w:w="45" w:type="dxa"/>
              <w:left w:w="45" w:type="dxa"/>
              <w:bottom w:w="45" w:type="dxa"/>
              <w:right w:w="45" w:type="dxa"/>
            </w:tcMar>
            <w:vAlign w:val="center"/>
          </w:tcPr>
          <w:p w:rsidR="008E4290" w:rsidRDefault="008A1C90" w:rsidP="000A01AD">
            <w:pPr>
              <w:pStyle w:val="xmsonormal"/>
            </w:pPr>
            <w:r>
              <w:rPr>
                <w:rStyle w:val="Strong"/>
                <w:rFonts w:ascii="Sylfaen" w:hAnsi="Sylfaen"/>
                <w:lang w:val="ka-GE"/>
              </w:rPr>
              <w:t>პარკირება</w:t>
            </w:r>
            <w:r w:rsidR="008E4290">
              <w:t>:</w:t>
            </w:r>
          </w:p>
        </w:tc>
        <w:tc>
          <w:tcPr>
            <w:tcW w:w="0" w:type="auto"/>
            <w:shd w:val="clear" w:color="auto" w:fill="FFFFFF"/>
            <w:tcMar>
              <w:top w:w="45" w:type="dxa"/>
              <w:left w:w="45" w:type="dxa"/>
              <w:bottom w:w="45" w:type="dxa"/>
              <w:right w:w="45" w:type="dxa"/>
            </w:tcMar>
            <w:vAlign w:val="center"/>
          </w:tcPr>
          <w:p w:rsidR="008E4290" w:rsidRPr="008A1C90" w:rsidRDefault="008A1C90" w:rsidP="000A01AD">
            <w:pPr>
              <w:pStyle w:val="xmsonormal"/>
              <w:rPr>
                <w:rFonts w:ascii="Sylfaen" w:hAnsi="Sylfaen"/>
                <w:lang w:val="ka-GE"/>
              </w:rPr>
            </w:pPr>
            <w:r>
              <w:rPr>
                <w:rFonts w:ascii="Sylfaen" w:hAnsi="Sylfaen"/>
                <w:lang w:val="ka-GE"/>
              </w:rPr>
              <w:t>არ არის გათვალისწინებული</w:t>
            </w:r>
          </w:p>
        </w:tc>
      </w:tr>
      <w:tr w:rsidR="008E4290" w:rsidRPr="004356B8" w:rsidTr="008A1C90">
        <w:tblPrEx>
          <w:tblCellSpacing w:w="0" w:type="nil"/>
          <w:tblCellMar>
            <w:top w:w="45" w:type="dxa"/>
            <w:left w:w="45" w:type="dxa"/>
            <w:bottom w:w="45" w:type="dxa"/>
            <w:right w:w="45" w:type="dxa"/>
          </w:tblCellMar>
          <w:tblLook w:val="00A0" w:firstRow="1" w:lastRow="0" w:firstColumn="1" w:lastColumn="0" w:noHBand="0" w:noVBand="0"/>
        </w:tblPrEx>
        <w:tc>
          <w:tcPr>
            <w:tcW w:w="2340" w:type="dxa"/>
            <w:shd w:val="clear" w:color="auto" w:fill="FFFFFF"/>
            <w:tcMar>
              <w:top w:w="120" w:type="dxa"/>
              <w:left w:w="120" w:type="dxa"/>
              <w:bottom w:w="120" w:type="dxa"/>
              <w:right w:w="120" w:type="dxa"/>
            </w:tcMar>
          </w:tcPr>
          <w:p w:rsidR="008E4290" w:rsidRPr="008A1C90" w:rsidRDefault="008A1C90" w:rsidP="004D0635">
            <w:pPr>
              <w:rPr>
                <w:b/>
                <w:bCs/>
                <w:noProof/>
                <w:color w:val="272727"/>
                <w:sz w:val="26"/>
                <w:szCs w:val="26"/>
                <w:lang w:val="ru-RU"/>
              </w:rPr>
            </w:pPr>
            <w:r w:rsidRPr="008A1C90">
              <w:rPr>
                <w:rStyle w:val="Strong"/>
                <w:rFonts w:ascii="Sylfaen" w:hAnsi="Sylfaen"/>
                <w:b w:val="0"/>
                <w:bCs w:val="0"/>
                <w:lang w:val="ka-GE"/>
              </w:rPr>
              <w:t>საიტი</w:t>
            </w:r>
            <w:r w:rsidR="008E4290" w:rsidRPr="008A1C90">
              <w:rPr>
                <w:b/>
                <w:bCs/>
                <w:noProof/>
                <w:color w:val="272727"/>
                <w:sz w:val="26"/>
                <w:szCs w:val="26"/>
                <w:lang w:val="ru-RU"/>
              </w:rPr>
              <w:t>:</w:t>
            </w:r>
          </w:p>
        </w:tc>
        <w:tc>
          <w:tcPr>
            <w:tcW w:w="7127" w:type="dxa"/>
            <w:shd w:val="clear" w:color="auto" w:fill="FFFFFF"/>
            <w:tcMar>
              <w:top w:w="120" w:type="dxa"/>
              <w:left w:w="120" w:type="dxa"/>
              <w:bottom w:w="120" w:type="dxa"/>
              <w:right w:w="120" w:type="dxa"/>
            </w:tcMar>
          </w:tcPr>
          <w:p w:rsidR="008E4290" w:rsidRPr="00704DF6" w:rsidRDefault="008E4290" w:rsidP="004D0635">
            <w:pPr>
              <w:rPr>
                <w:rStyle w:val="Hyperlink"/>
                <w:rFonts w:cs="Arial"/>
                <w:noProof/>
                <w:color w:val="285C7E"/>
                <w:lang w:val="ru-RU"/>
              </w:rPr>
            </w:pPr>
            <w:r w:rsidRPr="00704DF6">
              <w:rPr>
                <w:rStyle w:val="Hyperlink"/>
                <w:rFonts w:cs="Arial"/>
                <w:noProof/>
                <w:color w:val="285C7E"/>
                <w:sz w:val="26"/>
                <w:szCs w:val="26"/>
                <w:lang w:val="ru-RU"/>
              </w:rPr>
              <w:t>www.gov.il/ru/departments/prime_ministers_office_nativ</w:t>
            </w:r>
          </w:p>
        </w:tc>
      </w:tr>
      <w:tr w:rsidR="008E4290" w:rsidRPr="004356B8" w:rsidTr="008A1C90">
        <w:tblPrEx>
          <w:tblCellSpacing w:w="0" w:type="nil"/>
          <w:tblCellMar>
            <w:top w:w="45" w:type="dxa"/>
            <w:left w:w="45" w:type="dxa"/>
            <w:bottom w:w="45" w:type="dxa"/>
            <w:right w:w="45" w:type="dxa"/>
          </w:tblCellMar>
          <w:tblLook w:val="00A0" w:firstRow="1" w:lastRow="0" w:firstColumn="1" w:lastColumn="0" w:noHBand="0" w:noVBand="0"/>
        </w:tblPrEx>
        <w:tc>
          <w:tcPr>
            <w:tcW w:w="2340" w:type="dxa"/>
            <w:shd w:val="clear" w:color="auto" w:fill="F4F4F4"/>
            <w:tcMar>
              <w:top w:w="120" w:type="dxa"/>
              <w:left w:w="120" w:type="dxa"/>
              <w:bottom w:w="120" w:type="dxa"/>
              <w:right w:w="120" w:type="dxa"/>
            </w:tcMar>
          </w:tcPr>
          <w:p w:rsidR="008E4290" w:rsidRPr="00704DF6" w:rsidRDefault="008E4290" w:rsidP="004D0635">
            <w:pPr>
              <w:rPr>
                <w:noProof/>
                <w:color w:val="272727"/>
                <w:sz w:val="26"/>
                <w:szCs w:val="26"/>
                <w:lang w:val="ru-RU"/>
              </w:rPr>
            </w:pPr>
          </w:p>
        </w:tc>
        <w:tc>
          <w:tcPr>
            <w:tcW w:w="7127" w:type="dxa"/>
            <w:shd w:val="clear" w:color="auto" w:fill="F4F4F4"/>
            <w:tcMar>
              <w:top w:w="120" w:type="dxa"/>
              <w:left w:w="120" w:type="dxa"/>
              <w:bottom w:w="120" w:type="dxa"/>
              <w:right w:w="120" w:type="dxa"/>
            </w:tcMar>
          </w:tcPr>
          <w:p w:rsidR="008E4290" w:rsidRPr="00704DF6" w:rsidRDefault="008E4290" w:rsidP="004D0635">
            <w:pPr>
              <w:rPr>
                <w:noProof/>
                <w:color w:val="272727"/>
                <w:sz w:val="26"/>
                <w:szCs w:val="26"/>
                <w:lang w:val="ru-RU"/>
              </w:rPr>
            </w:pPr>
          </w:p>
        </w:tc>
      </w:tr>
    </w:tbl>
    <w:p w:rsidR="008E4290" w:rsidRPr="001240F1" w:rsidRDefault="008E4290" w:rsidP="006D7679">
      <w:pPr>
        <w:pStyle w:val="NormalWeb"/>
        <w:rPr>
          <w:rFonts w:ascii="Tahoma" w:hAnsi="Tahoma" w:cs="Tahoma"/>
          <w:lang w:val="ru-RU"/>
        </w:rPr>
      </w:pPr>
    </w:p>
    <w:p w:rsidR="008E4290" w:rsidRPr="007F5F2F" w:rsidRDefault="008E4290" w:rsidP="006D7679">
      <w:pPr>
        <w:pStyle w:val="xmsonormal"/>
        <w:bidi/>
        <w:rPr>
          <w:rFonts w:ascii="Tahoma" w:hAnsi="Tahoma" w:cs="Tahoma"/>
          <w:lang w:val="ru-RU"/>
        </w:rPr>
      </w:pPr>
      <w:r>
        <w:rPr>
          <w:rFonts w:ascii="Calibri" w:hAnsi="Calibri" w:cs="Tahoma"/>
        </w:rPr>
        <w:t> </w:t>
      </w:r>
    </w:p>
    <w:p w:rsidR="008E4290" w:rsidRPr="007F5F2F" w:rsidRDefault="008E4290" w:rsidP="00E61326">
      <w:pPr>
        <w:shd w:val="clear" w:color="auto" w:fill="FFFFFF"/>
        <w:spacing w:after="0" w:line="240" w:lineRule="auto"/>
        <w:rPr>
          <w:noProof/>
          <w:color w:val="FF0000"/>
          <w:sz w:val="21"/>
          <w:szCs w:val="21"/>
          <w:lang w:val="ru-RU"/>
        </w:rPr>
      </w:pPr>
    </w:p>
    <w:p w:rsidR="008E4290" w:rsidRPr="007F5F2F" w:rsidRDefault="008E4290" w:rsidP="00E61326">
      <w:pPr>
        <w:shd w:val="clear" w:color="auto" w:fill="FFFFFF"/>
        <w:spacing w:after="0" w:line="240" w:lineRule="auto"/>
        <w:rPr>
          <w:noProof/>
          <w:color w:val="FF0000"/>
          <w:sz w:val="21"/>
          <w:szCs w:val="21"/>
          <w:lang w:val="ru-RU"/>
        </w:rPr>
      </w:pPr>
    </w:p>
    <w:p w:rsidR="008E4290" w:rsidRPr="007F5F2F" w:rsidRDefault="008E4290" w:rsidP="00E61326">
      <w:pPr>
        <w:shd w:val="clear" w:color="auto" w:fill="FFFFFF"/>
        <w:spacing w:after="0" w:line="240" w:lineRule="auto"/>
        <w:rPr>
          <w:noProof/>
          <w:color w:val="FF0000"/>
          <w:sz w:val="21"/>
          <w:szCs w:val="21"/>
          <w:lang w:val="ru-RU"/>
        </w:rPr>
      </w:pPr>
    </w:p>
    <w:p w:rsidR="008E4290" w:rsidRPr="008A1C90" w:rsidRDefault="008A1C90" w:rsidP="008A1C90">
      <w:pPr>
        <w:pStyle w:val="Heading1"/>
        <w:shd w:val="clear" w:color="auto" w:fill="FFFFFF"/>
        <w:spacing w:before="0" w:beforeAutospacing="0" w:after="300" w:afterAutospacing="0"/>
        <w:jc w:val="center"/>
        <w:rPr>
          <w:rFonts w:ascii="Sylfaen" w:hAnsi="Sylfaen" w:cs="Arial"/>
          <w:noProof/>
          <w:color w:val="285C7E"/>
          <w:lang w:val="ka-GE"/>
        </w:rPr>
      </w:pPr>
      <w:r>
        <w:rPr>
          <w:rFonts w:ascii="Sylfaen" w:hAnsi="Sylfaen" w:cs="Arial"/>
          <w:noProof/>
          <w:color w:val="285C7E"/>
          <w:lang w:val="ka-GE"/>
        </w:rPr>
        <w:t>რეპატრიაციის უფლების შემოწმება პოსტ-საბჭოური ქვეყნების მოქალაქეებისთვის</w:t>
      </w:r>
    </w:p>
    <w:p w:rsidR="008A1C90" w:rsidRPr="008A1C90" w:rsidRDefault="008A1C90" w:rsidP="006D4086">
      <w:pPr>
        <w:pStyle w:val="NormalWeb"/>
        <w:shd w:val="clear" w:color="auto" w:fill="FFFFFF"/>
        <w:spacing w:before="0" w:beforeAutospacing="0" w:after="0" w:afterAutospacing="0"/>
        <w:outlineLvl w:val="2"/>
        <w:rPr>
          <w:rFonts w:ascii="Sylfaen" w:hAnsi="Sylfaen" w:cs="Arial"/>
          <w:noProof/>
          <w:color w:val="263C4A"/>
          <w:sz w:val="27"/>
          <w:szCs w:val="27"/>
          <w:lang w:val="ka-GE"/>
        </w:rPr>
      </w:pPr>
      <w:r>
        <w:rPr>
          <w:rFonts w:ascii="Sylfaen" w:hAnsi="Sylfaen" w:cs="Arial"/>
          <w:noProof/>
          <w:color w:val="263C4A"/>
          <w:sz w:val="27"/>
          <w:szCs w:val="27"/>
          <w:lang w:val="ka-GE"/>
        </w:rPr>
        <w:t>ამ მომსახურები</w:t>
      </w:r>
      <w:r w:rsidR="008D5375">
        <w:rPr>
          <w:rFonts w:ascii="Sylfaen" w:hAnsi="Sylfaen" w:cs="Arial"/>
          <w:noProof/>
          <w:color w:val="263C4A"/>
          <w:sz w:val="27"/>
          <w:szCs w:val="27"/>
          <w:lang w:val="ka-GE"/>
        </w:rPr>
        <w:t>თ</w:t>
      </w:r>
      <w:r>
        <w:rPr>
          <w:rFonts w:ascii="Sylfaen" w:hAnsi="Sylfaen" w:cs="Arial"/>
          <w:noProof/>
          <w:color w:val="263C4A"/>
          <w:sz w:val="27"/>
          <w:szCs w:val="27"/>
          <w:lang w:val="ka-GE"/>
        </w:rPr>
        <w:t xml:space="preserve"> ყოფილი საბჭოთა ქვეყნების მოქალაქეებს, რომლებიც </w:t>
      </w:r>
      <w:r>
        <w:rPr>
          <w:rFonts w:ascii="Sylfaen" w:hAnsi="Sylfaen" w:cs="Arial"/>
          <w:b/>
          <w:bCs/>
          <w:noProof/>
          <w:color w:val="263C4A"/>
          <w:sz w:val="27"/>
          <w:szCs w:val="27"/>
          <w:lang w:val="ka-GE"/>
        </w:rPr>
        <w:t xml:space="preserve">არ არიან </w:t>
      </w:r>
      <w:r>
        <w:rPr>
          <w:rFonts w:ascii="Sylfaen" w:hAnsi="Sylfaen" w:cs="Arial"/>
          <w:noProof/>
          <w:color w:val="263C4A"/>
          <w:sz w:val="27"/>
          <w:szCs w:val="27"/>
          <w:lang w:val="ka-GE"/>
        </w:rPr>
        <w:t xml:space="preserve">ისრაელის მოქლაქეები, შეუძლიათ, შეამოწმონ ისრაელში რეპატრიაციის უფლება </w:t>
      </w:r>
      <w:r>
        <w:rPr>
          <w:rFonts w:ascii="Sylfaen" w:hAnsi="Sylfaen" w:cs="Arial"/>
          <w:noProof/>
          <w:color w:val="263C4A"/>
          <w:sz w:val="27"/>
          <w:szCs w:val="27"/>
          <w:u w:val="single"/>
          <w:lang w:val="ka-GE"/>
        </w:rPr>
        <w:t xml:space="preserve">დაბრუნების კანონის </w:t>
      </w:r>
      <w:r>
        <w:rPr>
          <w:rFonts w:ascii="Sylfaen" w:hAnsi="Sylfaen" w:cs="Arial"/>
          <w:noProof/>
          <w:color w:val="263C4A"/>
          <w:sz w:val="27"/>
          <w:szCs w:val="27"/>
          <w:lang w:val="ka-GE"/>
        </w:rPr>
        <w:t xml:space="preserve">შესაბამისად. </w:t>
      </w:r>
    </w:p>
    <w:p w:rsidR="008E4290" w:rsidRDefault="008E4290" w:rsidP="00D7094B">
      <w:pPr>
        <w:rPr>
          <w:noProof/>
          <w:lang w:val="ru-RU"/>
        </w:rPr>
      </w:pPr>
    </w:p>
    <w:p w:rsidR="008E4290" w:rsidRPr="008A1C90" w:rsidRDefault="008A1C90" w:rsidP="00D7094B">
      <w:pPr>
        <w:pStyle w:val="Heading3"/>
        <w:shd w:val="clear" w:color="auto" w:fill="FFFFFF"/>
        <w:spacing w:before="255"/>
        <w:rPr>
          <w:rFonts w:ascii="Sylfaen" w:hAnsi="Sylfaen" w:cs="Arial"/>
          <w:noProof/>
          <w:color w:val="263C4A"/>
          <w:sz w:val="40"/>
          <w:szCs w:val="44"/>
          <w:u w:val="single"/>
          <w:lang w:val="ka-GE"/>
        </w:rPr>
      </w:pPr>
      <w:r>
        <w:rPr>
          <w:rFonts w:ascii="Sylfaen" w:hAnsi="Sylfaen" w:cs="Arial"/>
          <w:noProof/>
          <w:color w:val="263C4A"/>
          <w:sz w:val="40"/>
          <w:szCs w:val="44"/>
          <w:u w:val="single"/>
          <w:lang w:val="ka-GE"/>
        </w:rPr>
        <w:t>აპოსტილი</w:t>
      </w:r>
    </w:p>
    <w:p w:rsidR="008A1C90" w:rsidRDefault="008A1C90" w:rsidP="008A1C90">
      <w:pPr>
        <w:shd w:val="clear" w:color="auto" w:fill="FFFFFF"/>
        <w:spacing w:before="100" w:beforeAutospacing="1" w:after="100" w:afterAutospacing="1" w:line="240" w:lineRule="auto"/>
        <w:rPr>
          <w:rFonts w:ascii="Sylfaen" w:hAnsi="Sylfaen"/>
          <w:noProof/>
          <w:color w:val="263C4A"/>
          <w:sz w:val="26"/>
          <w:szCs w:val="26"/>
          <w:lang w:val="ka-GE"/>
        </w:rPr>
      </w:pPr>
      <w:r>
        <w:rPr>
          <w:rFonts w:ascii="Sylfaen" w:hAnsi="Sylfaen"/>
          <w:b/>
          <w:bCs/>
          <w:noProof/>
          <w:color w:val="263C4A"/>
          <w:sz w:val="26"/>
          <w:szCs w:val="26"/>
          <w:lang w:val="ka-GE"/>
        </w:rPr>
        <w:t>ყურადღება</w:t>
      </w:r>
      <w:r w:rsidR="008E4290" w:rsidRPr="008A1C90">
        <w:rPr>
          <w:noProof/>
          <w:color w:val="263C4A"/>
          <w:sz w:val="26"/>
          <w:szCs w:val="26"/>
          <w:lang w:val="ka-GE"/>
        </w:rPr>
        <w:t xml:space="preserve">: </w:t>
      </w:r>
      <w:r>
        <w:rPr>
          <w:rFonts w:ascii="Sylfaen" w:hAnsi="Sylfaen"/>
          <w:noProof/>
          <w:color w:val="263C4A"/>
          <w:sz w:val="26"/>
          <w:szCs w:val="26"/>
          <w:lang w:val="ka-GE"/>
        </w:rPr>
        <w:t xml:space="preserve">ისრაელის შინაგან საქმეთა სამინისტრომ რეპატრიაციისთვის საჭირო დოკუმენტების შევსების ახალი წესი შემოიღო, რომელიც 2019 წლის 1 აგვისტოდან შევიდა ძალაში.  </w:t>
      </w:r>
    </w:p>
    <w:p w:rsidR="004356B8" w:rsidRPr="004356B8" w:rsidRDefault="004356B8" w:rsidP="004356B8">
      <w:pPr>
        <w:shd w:val="clear" w:color="auto" w:fill="FFFFFF"/>
        <w:spacing w:after="0" w:line="240" w:lineRule="auto"/>
        <w:rPr>
          <w:rFonts w:ascii="Arial" w:eastAsia="Times New Roman" w:hAnsi="Arial"/>
          <w:color w:val="404040"/>
          <w:sz w:val="21"/>
          <w:szCs w:val="21"/>
        </w:rPr>
      </w:pPr>
      <w:r w:rsidRPr="004356B8">
        <w:rPr>
          <w:rFonts w:ascii="Sylfaen" w:eastAsia="Times New Roman" w:hAnsi="Sylfaen"/>
          <w:color w:val="404040"/>
          <w:sz w:val="26"/>
          <w:szCs w:val="26"/>
          <w:lang w:val="ka-GE"/>
        </w:rPr>
        <w:t>ახალი რეგულაციების თანახმად, 2019 წლის 1 აგვისტოდან ნებიმისერი, ვინც იმყოფება ისრაელის საზღვრებს გარეთ (ან ისრაელში და სურს სტატუსის შეცვლა) და „ნატივის“ კონსულთან საკონსულო შემოწმებაზე შეაქვს 1997 წლის 31 დეკემბრის შემდეგ გაცემული დოკუმენტაცია, უნდა დაამოწმებინოს ეს საბუთები აპოსტილით და დაურთოს თარგმანი</w:t>
      </w:r>
      <w:r>
        <w:rPr>
          <w:rFonts w:ascii="Sylfaen" w:eastAsia="Times New Roman" w:hAnsi="Sylfaen"/>
          <w:color w:val="404040"/>
          <w:sz w:val="26"/>
          <w:szCs w:val="26"/>
          <w:lang w:val="ka-GE"/>
        </w:rPr>
        <w:t xml:space="preserve"> ივრითზე ან ინგლისურ ენაზე</w:t>
      </w:r>
      <w:bookmarkStart w:id="0" w:name="_GoBack"/>
      <w:bookmarkEnd w:id="0"/>
      <w:r w:rsidRPr="004356B8">
        <w:rPr>
          <w:rFonts w:ascii="Sylfaen" w:eastAsia="Times New Roman" w:hAnsi="Sylfaen"/>
          <w:color w:val="404040"/>
          <w:sz w:val="26"/>
          <w:szCs w:val="26"/>
          <w:lang w:val="ka-GE"/>
        </w:rPr>
        <w:t>.</w:t>
      </w:r>
    </w:p>
    <w:p w:rsidR="008A1C90" w:rsidRPr="008A1C90" w:rsidRDefault="008A1C90" w:rsidP="00D7094B">
      <w:pPr>
        <w:shd w:val="clear" w:color="auto" w:fill="FFFFFF"/>
        <w:spacing w:before="100" w:beforeAutospacing="1" w:after="100" w:afterAutospacing="1" w:line="240" w:lineRule="auto"/>
        <w:rPr>
          <w:rFonts w:ascii="Sylfaen" w:hAnsi="Sylfaen"/>
          <w:noProof/>
          <w:color w:val="263C4A"/>
          <w:sz w:val="26"/>
          <w:szCs w:val="26"/>
          <w:lang w:val="ka-GE"/>
        </w:rPr>
      </w:pPr>
      <w:r>
        <w:rPr>
          <w:rFonts w:ascii="Sylfaen" w:hAnsi="Sylfaen"/>
          <w:noProof/>
          <w:color w:val="263C4A"/>
          <w:sz w:val="26"/>
          <w:szCs w:val="26"/>
          <w:lang w:val="ka-GE"/>
        </w:rPr>
        <w:t xml:space="preserve">იგულისხმება შემდეგი დოკუმენტები, რომლებიც ადასტურებს სამოქალაქო სტატუსს: </w:t>
      </w:r>
    </w:p>
    <w:p w:rsidR="008E4290" w:rsidRPr="008A1C90" w:rsidRDefault="008E4290" w:rsidP="008A1C90">
      <w:pPr>
        <w:shd w:val="clear" w:color="auto" w:fill="FFFFFF"/>
        <w:spacing w:after="0" w:line="240" w:lineRule="auto"/>
        <w:ind w:left="284"/>
        <w:rPr>
          <w:noProof/>
          <w:color w:val="263C4A"/>
          <w:sz w:val="26"/>
          <w:szCs w:val="26"/>
          <w:lang w:val="ka-GE"/>
        </w:rPr>
      </w:pPr>
      <w:r w:rsidRPr="008A1C90">
        <w:rPr>
          <w:noProof/>
          <w:color w:val="263C4A"/>
          <w:sz w:val="26"/>
          <w:szCs w:val="26"/>
          <w:lang w:val="ka-GE"/>
        </w:rPr>
        <w:t>•</w:t>
      </w:r>
      <w:r w:rsidRPr="008A1C90">
        <w:rPr>
          <w:noProof/>
          <w:color w:val="263C4A"/>
          <w:sz w:val="26"/>
          <w:szCs w:val="26"/>
          <w:lang w:val="ka-GE"/>
        </w:rPr>
        <w:tab/>
      </w:r>
      <w:r w:rsidR="008A1C90">
        <w:rPr>
          <w:rFonts w:ascii="Sylfaen" w:hAnsi="Sylfaen"/>
          <w:noProof/>
          <w:color w:val="263C4A"/>
          <w:sz w:val="26"/>
          <w:szCs w:val="26"/>
          <w:lang w:val="ka-GE"/>
        </w:rPr>
        <w:t>დაბადების/ გარდაცვალების მოწმობა;</w:t>
      </w:r>
    </w:p>
    <w:p w:rsidR="008E4290" w:rsidRPr="008A1C90" w:rsidRDefault="008E4290" w:rsidP="008A1C90">
      <w:pPr>
        <w:shd w:val="clear" w:color="auto" w:fill="FFFFFF"/>
        <w:spacing w:after="0" w:line="240" w:lineRule="auto"/>
        <w:ind w:left="284"/>
        <w:rPr>
          <w:rFonts w:ascii="Sylfaen" w:hAnsi="Sylfaen"/>
          <w:noProof/>
          <w:color w:val="263C4A"/>
          <w:sz w:val="26"/>
          <w:szCs w:val="26"/>
          <w:lang w:val="ka-GE"/>
        </w:rPr>
      </w:pPr>
      <w:r w:rsidRPr="008A1C90">
        <w:rPr>
          <w:noProof/>
          <w:color w:val="263C4A"/>
          <w:sz w:val="26"/>
          <w:szCs w:val="26"/>
          <w:lang w:val="ka-GE"/>
        </w:rPr>
        <w:t>•</w:t>
      </w:r>
      <w:r w:rsidRPr="008A1C90">
        <w:rPr>
          <w:noProof/>
          <w:color w:val="263C4A"/>
          <w:sz w:val="26"/>
          <w:szCs w:val="26"/>
          <w:lang w:val="ka-GE"/>
        </w:rPr>
        <w:tab/>
      </w:r>
      <w:r w:rsidR="008A1C90">
        <w:rPr>
          <w:rFonts w:ascii="Sylfaen" w:hAnsi="Sylfaen"/>
          <w:noProof/>
          <w:color w:val="263C4A"/>
          <w:sz w:val="26"/>
          <w:szCs w:val="26"/>
          <w:lang w:val="ka-GE"/>
        </w:rPr>
        <w:t>ქორწინების/განქორწინების მოწმობა;</w:t>
      </w:r>
    </w:p>
    <w:p w:rsidR="008E4290" w:rsidRPr="008A1C90" w:rsidRDefault="008E4290" w:rsidP="008A1C90">
      <w:pPr>
        <w:shd w:val="clear" w:color="auto" w:fill="FFFFFF"/>
        <w:spacing w:after="0" w:line="240" w:lineRule="auto"/>
        <w:ind w:left="284" w:right="276"/>
        <w:rPr>
          <w:noProof/>
          <w:color w:val="263C4A"/>
          <w:sz w:val="26"/>
          <w:szCs w:val="26"/>
          <w:lang w:val="ka-GE"/>
        </w:rPr>
      </w:pPr>
      <w:r w:rsidRPr="008A1C90">
        <w:rPr>
          <w:noProof/>
          <w:color w:val="263C4A"/>
          <w:sz w:val="26"/>
          <w:szCs w:val="26"/>
          <w:lang w:val="ka-GE"/>
        </w:rPr>
        <w:t>•</w:t>
      </w:r>
      <w:r w:rsidRPr="008A1C90">
        <w:rPr>
          <w:noProof/>
          <w:color w:val="263C4A"/>
          <w:sz w:val="26"/>
          <w:szCs w:val="26"/>
          <w:lang w:val="ka-GE"/>
        </w:rPr>
        <w:tab/>
      </w:r>
      <w:r w:rsidR="008A1C90">
        <w:rPr>
          <w:rFonts w:ascii="Sylfaen" w:hAnsi="Sylfaen"/>
          <w:noProof/>
          <w:color w:val="263C4A"/>
          <w:sz w:val="26"/>
          <w:szCs w:val="26"/>
          <w:lang w:val="ka-GE"/>
        </w:rPr>
        <w:t>შვილად აყვანის მოწმობა, მამობის ცნობა;</w:t>
      </w:r>
      <w:r w:rsidRPr="008A1C90">
        <w:rPr>
          <w:noProof/>
          <w:color w:val="263C4A"/>
          <w:sz w:val="26"/>
          <w:szCs w:val="26"/>
          <w:lang w:val="ka-GE"/>
        </w:rPr>
        <w:t xml:space="preserve"> </w:t>
      </w:r>
    </w:p>
    <w:p w:rsidR="008E4290" w:rsidRPr="00B64D75" w:rsidRDefault="008E4290" w:rsidP="008A1C90">
      <w:pPr>
        <w:shd w:val="clear" w:color="auto" w:fill="FFFFFF"/>
        <w:spacing w:after="0" w:line="240" w:lineRule="auto"/>
        <w:ind w:left="284"/>
        <w:rPr>
          <w:noProof/>
          <w:color w:val="263C4A"/>
          <w:sz w:val="26"/>
          <w:szCs w:val="26"/>
          <w:lang w:val="ka-GE"/>
        </w:rPr>
      </w:pPr>
      <w:r w:rsidRPr="00B64D75">
        <w:rPr>
          <w:noProof/>
          <w:color w:val="263C4A"/>
          <w:sz w:val="26"/>
          <w:szCs w:val="26"/>
          <w:lang w:val="ka-GE"/>
        </w:rPr>
        <w:t>•</w:t>
      </w:r>
      <w:r w:rsidRPr="00B64D75">
        <w:rPr>
          <w:noProof/>
          <w:color w:val="263C4A"/>
          <w:sz w:val="26"/>
          <w:szCs w:val="26"/>
          <w:lang w:val="ka-GE"/>
        </w:rPr>
        <w:tab/>
      </w:r>
      <w:r w:rsidR="008A1C90">
        <w:rPr>
          <w:rFonts w:ascii="Sylfaen" w:hAnsi="Sylfaen"/>
          <w:noProof/>
          <w:color w:val="263C4A"/>
          <w:sz w:val="26"/>
          <w:szCs w:val="26"/>
          <w:lang w:val="ka-GE"/>
        </w:rPr>
        <w:t>ცნობა სახელის, გვარის, მამის სახელის ცვლილების შესახებ;</w:t>
      </w:r>
      <w:r w:rsidRPr="00B64D75">
        <w:rPr>
          <w:noProof/>
          <w:color w:val="263C4A"/>
          <w:sz w:val="26"/>
          <w:szCs w:val="26"/>
          <w:lang w:val="ka-GE"/>
        </w:rPr>
        <w:t xml:space="preserve"> </w:t>
      </w:r>
    </w:p>
    <w:p w:rsidR="008E4290" w:rsidRPr="00B64D75" w:rsidRDefault="008E4290" w:rsidP="00B64D75">
      <w:pPr>
        <w:shd w:val="clear" w:color="auto" w:fill="FFFFFF"/>
        <w:spacing w:after="0" w:line="240" w:lineRule="auto"/>
        <w:ind w:left="284"/>
        <w:rPr>
          <w:noProof/>
          <w:color w:val="263C4A"/>
          <w:sz w:val="26"/>
          <w:szCs w:val="26"/>
          <w:lang w:val="ka-GE"/>
        </w:rPr>
      </w:pPr>
      <w:r w:rsidRPr="00B64D75">
        <w:rPr>
          <w:noProof/>
          <w:color w:val="263C4A"/>
          <w:sz w:val="26"/>
          <w:szCs w:val="26"/>
          <w:lang w:val="ka-GE"/>
        </w:rPr>
        <w:t>•</w:t>
      </w:r>
      <w:r w:rsidRPr="00B64D75">
        <w:rPr>
          <w:noProof/>
          <w:color w:val="263C4A"/>
          <w:sz w:val="26"/>
          <w:szCs w:val="26"/>
          <w:lang w:val="ka-GE"/>
        </w:rPr>
        <w:tab/>
      </w:r>
      <w:r w:rsidR="00B64D75">
        <w:rPr>
          <w:rFonts w:ascii="Sylfaen" w:hAnsi="Sylfaen"/>
          <w:noProof/>
          <w:color w:val="263C4A"/>
          <w:sz w:val="26"/>
          <w:szCs w:val="26"/>
          <w:lang w:val="ka-GE"/>
        </w:rPr>
        <w:t xml:space="preserve">ცნობა ნასამართლეობის შესახებ. </w:t>
      </w:r>
    </w:p>
    <w:p w:rsidR="008E4290" w:rsidRPr="00B64D75" w:rsidRDefault="00B64D75" w:rsidP="00D46561">
      <w:pPr>
        <w:pStyle w:val="Heading3"/>
        <w:shd w:val="clear" w:color="auto" w:fill="FFFFFF"/>
        <w:spacing w:before="255"/>
        <w:rPr>
          <w:rFonts w:ascii="Sylfaen" w:hAnsi="Sylfaen" w:cs="Arial"/>
          <w:noProof/>
          <w:color w:val="263C4A"/>
          <w:sz w:val="36"/>
          <w:szCs w:val="36"/>
          <w:u w:val="single"/>
          <w:lang w:val="ka-GE"/>
        </w:rPr>
      </w:pPr>
      <w:r>
        <w:rPr>
          <w:rFonts w:ascii="Sylfaen" w:hAnsi="Sylfaen" w:cs="Arial"/>
          <w:noProof/>
          <w:color w:val="263C4A"/>
          <w:sz w:val="36"/>
          <w:szCs w:val="36"/>
          <w:u w:val="single"/>
          <w:lang w:val="ka-GE"/>
        </w:rPr>
        <w:lastRenderedPageBreak/>
        <w:t>საჭირო დოკუმენტები</w:t>
      </w:r>
    </w:p>
    <w:p w:rsidR="00B64D75" w:rsidRPr="00B64D75" w:rsidRDefault="00B64D75" w:rsidP="00B64D75">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წარდგენილი უნდა იყოს ყველა დოკუმენტის </w:t>
      </w:r>
      <w:r w:rsidRPr="00B64D75">
        <w:rPr>
          <w:rFonts w:ascii="Sylfaen" w:hAnsi="Sylfaen"/>
          <w:b/>
          <w:bCs/>
          <w:noProof/>
          <w:color w:val="263C4A"/>
          <w:sz w:val="26"/>
          <w:szCs w:val="26"/>
          <w:lang w:val="ka-GE"/>
        </w:rPr>
        <w:t>ორიგინალი</w:t>
      </w:r>
      <w:r>
        <w:rPr>
          <w:rFonts w:ascii="Sylfaen" w:hAnsi="Sylfaen"/>
          <w:noProof/>
          <w:color w:val="263C4A"/>
          <w:sz w:val="26"/>
          <w:szCs w:val="26"/>
          <w:lang w:val="ka-GE"/>
        </w:rPr>
        <w:t>;</w:t>
      </w:r>
    </w:p>
    <w:p w:rsidR="00B64D75" w:rsidRDefault="00B64D75"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ოჯახის ყველა წევრის საზღვარგარეთის პასპორტი და პირადობის მოწმობა, არა უმცირეს 6 თვის მოქმედების ვადითა და ორი ცარიელი გვერდით (ერთი სრული ფურცელი); სხვა ქვეყნების პასპორტები, რომლებიც მოქალაქეებიც არიან საკონსულო შემოწმებაზე გან</w:t>
      </w:r>
      <w:r w:rsidR="00F63099">
        <w:rPr>
          <w:rFonts w:ascii="Sylfaen" w:hAnsi="Sylfaen"/>
          <w:noProof/>
          <w:color w:val="263C4A"/>
          <w:sz w:val="26"/>
          <w:szCs w:val="26"/>
          <w:lang w:val="ka-GE"/>
        </w:rPr>
        <w:t>ა</w:t>
      </w:r>
      <w:r>
        <w:rPr>
          <w:rFonts w:ascii="Sylfaen" w:hAnsi="Sylfaen"/>
          <w:noProof/>
          <w:color w:val="263C4A"/>
          <w:sz w:val="26"/>
          <w:szCs w:val="26"/>
          <w:lang w:val="ka-GE"/>
        </w:rPr>
        <w:t xml:space="preserve">ცხდის შემომტანები.  </w:t>
      </w:r>
    </w:p>
    <w:p w:rsidR="008E4290" w:rsidRPr="006B06BF"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ოჯახის ყველა წევრის პასპოტის თითო ფერადი ფოტო ზომით 3</w:t>
      </w:r>
      <w:r w:rsidRPr="006B06BF">
        <w:rPr>
          <w:noProof/>
          <w:color w:val="263C4A"/>
          <w:sz w:val="26"/>
          <w:szCs w:val="26"/>
          <w:lang w:val="ru-RU"/>
        </w:rPr>
        <w:t>×</w:t>
      </w:r>
      <w:r>
        <w:rPr>
          <w:rFonts w:ascii="Sylfaen" w:hAnsi="Sylfaen"/>
          <w:noProof/>
          <w:color w:val="263C4A"/>
          <w:sz w:val="26"/>
          <w:szCs w:val="26"/>
          <w:lang w:val="ka-GE"/>
        </w:rPr>
        <w:t xml:space="preserve">4; </w:t>
      </w:r>
    </w:p>
    <w:p w:rsidR="00F63099" w:rsidRDefault="00F63099" w:rsidP="003A6620">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ოჯახის ყველა წევრის დაბადების მოწმობა, მათ შორის, და-ძმებისა, რომლებსაც დაბრუნების კანონის თანახმად, ისრაელში რეპატრიაციის უფლება აქვთ; </w:t>
      </w:r>
    </w:p>
    <w:p w:rsidR="008E4290" w:rsidRPr="006B06BF"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ოჯახის ყველა წევრის ოჯახური მდგომარეობის დამადასტურებელი მოწმობები</w:t>
      </w:r>
      <w:r w:rsidR="008E4290" w:rsidRPr="006B06BF">
        <w:rPr>
          <w:noProof/>
          <w:color w:val="263C4A"/>
          <w:sz w:val="26"/>
          <w:szCs w:val="26"/>
          <w:lang w:val="ru-RU"/>
        </w:rPr>
        <w:t>;</w:t>
      </w:r>
    </w:p>
    <w:p w:rsidR="008E4290" w:rsidRPr="006B06BF"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მშობლების ქორწინების (და/ან განქორწინების) მოწმობა</w:t>
      </w:r>
      <w:r w:rsidR="008E4290" w:rsidRPr="006B06BF">
        <w:rPr>
          <w:noProof/>
          <w:color w:val="263C4A"/>
          <w:sz w:val="26"/>
          <w:szCs w:val="26"/>
          <w:lang w:val="ru-RU"/>
        </w:rPr>
        <w:t>;</w:t>
      </w:r>
    </w:p>
    <w:p w:rsidR="008E4290" w:rsidRPr="006B06BF"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მამობის დამადასტურებელი მოწმობა</w:t>
      </w:r>
      <w:r w:rsidR="008E4290" w:rsidRPr="006B06BF">
        <w:rPr>
          <w:noProof/>
          <w:color w:val="263C4A"/>
          <w:sz w:val="26"/>
          <w:szCs w:val="26"/>
          <w:lang w:val="ru-RU"/>
        </w:rPr>
        <w:t>;</w:t>
      </w:r>
    </w:p>
    <w:p w:rsidR="008E4290" w:rsidRPr="00F63099" w:rsidRDefault="00F63099" w:rsidP="003A6620">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სახელისა და გვარის შეცვლის დამადასტურებელი მოწმობა; </w:t>
      </w:r>
    </w:p>
    <w:p w:rsidR="00F63099" w:rsidRPr="00F63099" w:rsidRDefault="00F63099" w:rsidP="003A6620">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მშობლების დაბადების მოწმობის ორიგინალები; </w:t>
      </w:r>
    </w:p>
    <w:p w:rsidR="00F63099" w:rsidRPr="00F63099"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იმ მშობლის ბებია-ბაბუის ქორწინებას (და/ან განქორწინების) მოწმობა, რომელსაც დაბრუნების კანონის თანახმად, რეპატრიაციის უფლება აქვს; </w:t>
      </w:r>
    </w:p>
    <w:p w:rsidR="00F63099" w:rsidRPr="00F63099"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ბებია-ბაბუების მოწმობები და სხვა დოკუმენტაცია; </w:t>
      </w:r>
    </w:p>
    <w:p w:rsidR="00F63099" w:rsidRPr="00F63099"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ბებიების, ბაბუების და მშობლების გარდაცვალების მოწმობები (მათი არსებობის შემთხვევაში); </w:t>
      </w:r>
    </w:p>
    <w:p w:rsidR="00F63099" w:rsidRPr="00F63099" w:rsidRDefault="00F63099" w:rsidP="00F63099">
      <w:pPr>
        <w:numPr>
          <w:ilvl w:val="0"/>
          <w:numId w:val="2"/>
        </w:numPr>
        <w:shd w:val="clear" w:color="auto" w:fill="FFFFFF"/>
        <w:tabs>
          <w:tab w:val="clear" w:pos="720"/>
        </w:tabs>
        <w:spacing w:before="100" w:beforeAutospacing="1" w:after="100" w:afterAutospacing="1" w:line="240" w:lineRule="auto"/>
        <w:rPr>
          <w:noProof/>
          <w:color w:val="263C4A"/>
          <w:sz w:val="26"/>
          <w:szCs w:val="26"/>
          <w:lang w:val="ru-RU"/>
        </w:rPr>
      </w:pPr>
      <w:r>
        <w:rPr>
          <w:rFonts w:ascii="Sylfaen" w:hAnsi="Sylfaen"/>
          <w:noProof/>
          <w:color w:val="263C4A"/>
          <w:sz w:val="26"/>
          <w:szCs w:val="26"/>
          <w:lang w:val="ka-GE"/>
        </w:rPr>
        <w:t xml:space="preserve">დოკუმენტაცია სამუშაო საქმიანობის, სამხედრო სამსახურის გავლისა და განათლების შესახებ, რომლებიც ეკუთვნით (ეკუთვნოდათ): </w:t>
      </w:r>
    </w:p>
    <w:p w:rsidR="008E4290" w:rsidRPr="006B06BF" w:rsidRDefault="00F63099" w:rsidP="00F63099">
      <w:pPr>
        <w:numPr>
          <w:ilvl w:val="0"/>
          <w:numId w:val="5"/>
        </w:numPr>
        <w:shd w:val="clear" w:color="auto" w:fill="FFFFFF"/>
        <w:spacing w:after="0" w:line="240" w:lineRule="auto"/>
        <w:ind w:hanging="357"/>
        <w:rPr>
          <w:noProof/>
          <w:color w:val="263C4A"/>
          <w:sz w:val="26"/>
          <w:szCs w:val="26"/>
          <w:lang w:val="ru-RU"/>
        </w:rPr>
      </w:pPr>
      <w:r>
        <w:rPr>
          <w:rFonts w:ascii="Sylfaen" w:hAnsi="Sylfaen"/>
          <w:noProof/>
          <w:color w:val="263C4A"/>
          <w:sz w:val="26"/>
          <w:szCs w:val="26"/>
          <w:lang w:val="ka-GE"/>
        </w:rPr>
        <w:t>თავად ოჯახის წევრებს</w:t>
      </w:r>
      <w:r w:rsidR="008E4290" w:rsidRPr="006B06BF">
        <w:rPr>
          <w:noProof/>
          <w:color w:val="263C4A"/>
          <w:sz w:val="26"/>
          <w:szCs w:val="26"/>
          <w:lang w:val="ru-RU"/>
        </w:rPr>
        <w:t>,</w:t>
      </w:r>
    </w:p>
    <w:p w:rsidR="008E4290" w:rsidRPr="006B06BF" w:rsidRDefault="00F63099" w:rsidP="00BD4817">
      <w:pPr>
        <w:numPr>
          <w:ilvl w:val="0"/>
          <w:numId w:val="5"/>
        </w:numPr>
        <w:shd w:val="clear" w:color="auto" w:fill="FFFFFF"/>
        <w:spacing w:after="0" w:line="240" w:lineRule="auto"/>
        <w:ind w:hanging="357"/>
        <w:rPr>
          <w:noProof/>
          <w:color w:val="263C4A"/>
          <w:sz w:val="26"/>
          <w:szCs w:val="26"/>
          <w:lang w:val="ru-RU"/>
        </w:rPr>
      </w:pPr>
      <w:r>
        <w:rPr>
          <w:rFonts w:ascii="Sylfaen" w:hAnsi="Sylfaen"/>
          <w:noProof/>
          <w:color w:val="263C4A"/>
          <w:sz w:val="26"/>
          <w:szCs w:val="26"/>
          <w:lang w:val="ka-GE"/>
        </w:rPr>
        <w:t>მათ მშობლებს</w:t>
      </w:r>
      <w:r w:rsidR="008E4290" w:rsidRPr="006B06BF">
        <w:rPr>
          <w:noProof/>
          <w:color w:val="263C4A"/>
          <w:sz w:val="26"/>
          <w:szCs w:val="26"/>
          <w:lang w:val="ru-RU"/>
        </w:rPr>
        <w:t>,</w:t>
      </w:r>
    </w:p>
    <w:p w:rsidR="008E4290" w:rsidRPr="006B06BF" w:rsidRDefault="00F63099" w:rsidP="00BD4817">
      <w:pPr>
        <w:numPr>
          <w:ilvl w:val="0"/>
          <w:numId w:val="5"/>
        </w:numPr>
        <w:shd w:val="clear" w:color="auto" w:fill="FFFFFF"/>
        <w:spacing w:after="0" w:line="240" w:lineRule="auto"/>
        <w:ind w:hanging="357"/>
        <w:rPr>
          <w:noProof/>
          <w:color w:val="263C4A"/>
          <w:sz w:val="26"/>
          <w:szCs w:val="26"/>
          <w:lang w:val="ru-RU"/>
        </w:rPr>
      </w:pPr>
      <w:r>
        <w:rPr>
          <w:rFonts w:ascii="Sylfaen" w:hAnsi="Sylfaen"/>
          <w:noProof/>
          <w:color w:val="263C4A"/>
          <w:sz w:val="26"/>
          <w:szCs w:val="26"/>
          <w:lang w:val="ka-GE"/>
        </w:rPr>
        <w:t xml:space="preserve">მათ ბებია-ბაბუებს. </w:t>
      </w:r>
    </w:p>
    <w:p w:rsidR="00F63099" w:rsidRPr="00F63099" w:rsidRDefault="00F63099" w:rsidP="00887F9A">
      <w:pPr>
        <w:numPr>
          <w:ilvl w:val="0"/>
          <w:numId w:val="2"/>
        </w:numPr>
        <w:shd w:val="clear" w:color="auto" w:fill="FFFFFF"/>
        <w:tabs>
          <w:tab w:val="clear" w:pos="720"/>
        </w:tabs>
        <w:spacing w:after="0" w:line="240" w:lineRule="auto"/>
        <w:rPr>
          <w:noProof/>
          <w:color w:val="263C4A"/>
          <w:sz w:val="26"/>
          <w:szCs w:val="26"/>
          <w:lang w:val="ru-RU"/>
        </w:rPr>
      </w:pPr>
      <w:r>
        <w:rPr>
          <w:rFonts w:ascii="Sylfaen" w:hAnsi="Sylfaen"/>
          <w:noProof/>
          <w:color w:val="263C4A"/>
          <w:sz w:val="26"/>
          <w:szCs w:val="26"/>
          <w:lang w:val="ka-GE"/>
        </w:rPr>
        <w:t xml:space="preserve">მეუღლის მოწმობები და სხვა დოკუმენტაცია, მათ შორის, </w:t>
      </w:r>
      <w:r w:rsidR="004A0C66">
        <w:rPr>
          <w:rFonts w:ascii="Sylfaen" w:hAnsi="Sylfaen"/>
          <w:noProof/>
          <w:color w:val="263C4A"/>
          <w:sz w:val="26"/>
          <w:szCs w:val="26"/>
          <w:lang w:val="ka-GE"/>
        </w:rPr>
        <w:t xml:space="preserve">მათი </w:t>
      </w:r>
      <w:r>
        <w:rPr>
          <w:rFonts w:ascii="Sylfaen" w:hAnsi="Sylfaen"/>
          <w:noProof/>
          <w:color w:val="263C4A"/>
          <w:sz w:val="26"/>
          <w:szCs w:val="26"/>
          <w:lang w:val="ka-GE"/>
        </w:rPr>
        <w:t xml:space="preserve">დაბადების მოწმობა, წინარე ქორწინებებისა და განქორწინებების მოწმობა/ები, წინარე მეუღლის გარდაცვალების ცნობა; </w:t>
      </w:r>
    </w:p>
    <w:p w:rsidR="004A0C66" w:rsidRPr="004A0C66" w:rsidRDefault="004A0C66" w:rsidP="004A0C66">
      <w:pPr>
        <w:numPr>
          <w:ilvl w:val="0"/>
          <w:numId w:val="2"/>
        </w:numPr>
        <w:shd w:val="clear" w:color="auto" w:fill="FFFFFF"/>
        <w:tabs>
          <w:tab w:val="clear" w:pos="720"/>
        </w:tabs>
        <w:spacing w:after="0" w:line="240" w:lineRule="auto"/>
        <w:rPr>
          <w:noProof/>
          <w:color w:val="263C4A"/>
          <w:sz w:val="26"/>
          <w:szCs w:val="26"/>
          <w:lang w:val="ru-RU"/>
        </w:rPr>
      </w:pPr>
      <w:r>
        <w:rPr>
          <w:rFonts w:ascii="Sylfaen" w:hAnsi="Sylfaen"/>
          <w:noProof/>
          <w:color w:val="263C4A"/>
          <w:sz w:val="26"/>
          <w:szCs w:val="26"/>
          <w:lang w:val="ka-GE"/>
        </w:rPr>
        <w:t xml:space="preserve">ნებისმიერი დოკუმენტაცია, რომელიც ადასტურებს რეპატრიაციის უფლებას დაბრუნების კანონის შესაბამისად; მათ შორის, </w:t>
      </w:r>
      <w:r>
        <w:rPr>
          <w:rFonts w:ascii="Sylfaen" w:hAnsi="Sylfaen"/>
          <w:noProof/>
          <w:color w:val="263C4A"/>
          <w:sz w:val="26"/>
          <w:szCs w:val="26"/>
          <w:lang w:val="ka-GE"/>
        </w:rPr>
        <w:lastRenderedPageBreak/>
        <w:t xml:space="preserve">მონაცემები სისხლით ნათესავების შესახებ, გარე ბიძაშვილ-მამიდაშვილების ჩათვლით; </w:t>
      </w:r>
    </w:p>
    <w:p w:rsidR="008E4290" w:rsidRPr="006B06BF" w:rsidRDefault="004A0C66" w:rsidP="004A0C66">
      <w:pPr>
        <w:numPr>
          <w:ilvl w:val="0"/>
          <w:numId w:val="2"/>
        </w:numPr>
        <w:shd w:val="clear" w:color="auto" w:fill="FFFFFF"/>
        <w:tabs>
          <w:tab w:val="clear" w:pos="720"/>
        </w:tabs>
        <w:spacing w:after="0" w:line="240" w:lineRule="auto"/>
        <w:rPr>
          <w:noProof/>
          <w:color w:val="263C4A"/>
          <w:sz w:val="26"/>
          <w:szCs w:val="26"/>
          <w:lang w:val="ru-RU"/>
        </w:rPr>
      </w:pPr>
      <w:r>
        <w:rPr>
          <w:rFonts w:ascii="Sylfaen" w:hAnsi="Sylfaen"/>
          <w:noProof/>
          <w:color w:val="263C4A"/>
          <w:sz w:val="26"/>
          <w:szCs w:val="26"/>
          <w:lang w:val="ka-GE"/>
        </w:rPr>
        <w:t xml:space="preserve">იმ ახლო ნათესავების დოკუმენტები, რომლებიც ისრაელში ცხოვრობენ; ასევე, მათი ისრაელის პირადობის მოწმობების ნომრები, სახლის მისამართები, ტელეფონის ნომრები და ისრაელში რეპატრიაციის ზუსტი თარიღები. </w:t>
      </w:r>
    </w:p>
    <w:p w:rsidR="008E4290" w:rsidRPr="006B06BF" w:rsidRDefault="008E4290" w:rsidP="003A6620">
      <w:pPr>
        <w:pStyle w:val="ListParagraph"/>
        <w:shd w:val="clear" w:color="auto" w:fill="FFFFFF"/>
        <w:spacing w:line="240" w:lineRule="auto"/>
        <w:rPr>
          <w:noProof/>
          <w:color w:val="263C4A"/>
          <w:sz w:val="26"/>
          <w:szCs w:val="26"/>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2"/>
      </w:tblGrid>
      <w:tr w:rsidR="008E4290" w:rsidRPr="00163725" w:rsidTr="00704DF6">
        <w:tc>
          <w:tcPr>
            <w:tcW w:w="8177" w:type="dxa"/>
          </w:tcPr>
          <w:p w:rsidR="008E4290" w:rsidRPr="00704DF6" w:rsidRDefault="008E4290" w:rsidP="00704DF6">
            <w:pPr>
              <w:pStyle w:val="ListParagraph"/>
              <w:spacing w:after="0" w:line="240" w:lineRule="auto"/>
              <w:ind w:left="0"/>
              <w:rPr>
                <w:b/>
                <w:bCs/>
                <w:noProof/>
                <w:color w:val="263C4A"/>
                <w:sz w:val="28"/>
                <w:szCs w:val="28"/>
                <w:lang w:val="ru-RU"/>
              </w:rPr>
            </w:pPr>
          </w:p>
          <w:p w:rsidR="008E4290" w:rsidRPr="00704DF6" w:rsidRDefault="004A0C66" w:rsidP="004A0C66">
            <w:pPr>
              <w:pStyle w:val="ListParagraph"/>
              <w:spacing w:after="0" w:line="240" w:lineRule="auto"/>
              <w:ind w:left="0"/>
              <w:rPr>
                <w:b/>
                <w:bCs/>
                <w:noProof/>
                <w:color w:val="263C4A"/>
                <w:sz w:val="28"/>
                <w:szCs w:val="28"/>
                <w:lang w:val="ru-RU"/>
              </w:rPr>
            </w:pPr>
            <w:r>
              <w:rPr>
                <w:rFonts w:ascii="Sylfaen" w:hAnsi="Sylfaen"/>
                <w:b/>
                <w:bCs/>
                <w:noProof/>
                <w:color w:val="263C4A"/>
                <w:sz w:val="32"/>
                <w:szCs w:val="32"/>
                <w:lang w:val="ka-GE"/>
              </w:rPr>
              <w:t>ყურადღება!</w:t>
            </w:r>
            <w:r w:rsidR="008E4290" w:rsidRPr="00704DF6">
              <w:rPr>
                <w:b/>
                <w:bCs/>
                <w:noProof/>
                <w:color w:val="263C4A"/>
                <w:sz w:val="32"/>
                <w:szCs w:val="32"/>
                <w:lang w:val="ru-RU"/>
              </w:rPr>
              <w:t xml:space="preserve"> </w:t>
            </w:r>
            <w:r>
              <w:rPr>
                <w:rFonts w:ascii="Sylfaen" w:hAnsi="Sylfaen"/>
                <w:b/>
                <w:bCs/>
                <w:noProof/>
                <w:color w:val="263C4A"/>
                <w:sz w:val="32"/>
                <w:szCs w:val="32"/>
                <w:lang w:val="ka-GE"/>
              </w:rPr>
              <w:t>აუცილებლობის შემთხვევაში კონსულს აქვს დამატებითი დოკუმენტაციის მოთხოვნის უფლება</w:t>
            </w:r>
            <w:r w:rsidR="008E4290" w:rsidRPr="00704DF6">
              <w:rPr>
                <w:b/>
                <w:bCs/>
                <w:noProof/>
                <w:color w:val="263C4A"/>
                <w:sz w:val="32"/>
                <w:szCs w:val="32"/>
                <w:lang w:val="ru-RU"/>
              </w:rPr>
              <w:t>.</w:t>
            </w:r>
          </w:p>
          <w:p w:rsidR="008E4290" w:rsidRPr="00704DF6" w:rsidRDefault="008E4290" w:rsidP="00704DF6">
            <w:pPr>
              <w:pStyle w:val="ListParagraph"/>
              <w:spacing w:after="0" w:line="240" w:lineRule="auto"/>
              <w:ind w:left="0"/>
              <w:rPr>
                <w:noProof/>
                <w:color w:val="263C4A"/>
                <w:sz w:val="26"/>
                <w:szCs w:val="26"/>
                <w:lang w:val="ru-RU"/>
              </w:rPr>
            </w:pPr>
          </w:p>
        </w:tc>
      </w:tr>
    </w:tbl>
    <w:p w:rsidR="008E4290" w:rsidRDefault="008E4290" w:rsidP="003A6620">
      <w:pPr>
        <w:pStyle w:val="ListParagraph"/>
        <w:shd w:val="clear" w:color="auto" w:fill="FFFFFF"/>
        <w:spacing w:line="240" w:lineRule="auto"/>
        <w:rPr>
          <w:noProof/>
          <w:color w:val="263C4A"/>
          <w:sz w:val="26"/>
          <w:szCs w:val="26"/>
          <w:lang w:val="ru-RU"/>
        </w:rPr>
      </w:pPr>
    </w:p>
    <w:p w:rsidR="008E4290" w:rsidRPr="006B06BF" w:rsidRDefault="004A0C66" w:rsidP="004356B8">
      <w:pPr>
        <w:rPr>
          <w:noProof/>
          <w:color w:val="263C4A"/>
          <w:sz w:val="36"/>
          <w:szCs w:val="36"/>
          <w:u w:val="single"/>
          <w:lang w:val="ru-RU"/>
        </w:rPr>
      </w:pPr>
      <w:r>
        <w:rPr>
          <w:rFonts w:ascii="Sylfaen" w:hAnsi="Sylfaen"/>
          <w:noProof/>
          <w:color w:val="263C4A"/>
          <w:sz w:val="36"/>
          <w:szCs w:val="36"/>
          <w:u w:val="single"/>
          <w:lang w:val="ka-GE"/>
        </w:rPr>
        <w:t>განაცხადის წარდგენის პროცედურა</w:t>
      </w:r>
    </w:p>
    <w:p w:rsidR="008E4290" w:rsidRPr="006B06BF" w:rsidRDefault="004A0C66" w:rsidP="004A0C66">
      <w:pPr>
        <w:numPr>
          <w:ilvl w:val="0"/>
          <w:numId w:val="3"/>
        </w:numPr>
        <w:shd w:val="clear" w:color="auto" w:fill="FFFFFF"/>
        <w:spacing w:before="100" w:beforeAutospacing="1" w:after="0" w:afterAutospacing="1" w:line="240" w:lineRule="auto"/>
        <w:ind w:left="450"/>
        <w:rPr>
          <w:noProof/>
          <w:color w:val="263C4A"/>
          <w:sz w:val="26"/>
          <w:szCs w:val="26"/>
          <w:lang w:val="ru-RU"/>
        </w:rPr>
      </w:pPr>
      <w:r>
        <w:rPr>
          <w:rFonts w:ascii="Sylfaen" w:hAnsi="Sylfaen"/>
          <w:noProof/>
          <w:color w:val="263C4A"/>
          <w:sz w:val="26"/>
          <w:szCs w:val="26"/>
          <w:lang w:val="ka-GE"/>
        </w:rPr>
        <w:t>დაუკავშირდით ისრაელის უახლოეს წარმომადგენელს ტელეფონით და ჩაეწერეთ მიღებაზე, ან გამოიყენეთ ინტერნეტით ჩაწერის სისტემა</w:t>
      </w:r>
      <w:r w:rsidR="008E4290" w:rsidRPr="006B06BF">
        <w:rPr>
          <w:noProof/>
          <w:color w:val="263C4A"/>
          <w:sz w:val="26"/>
          <w:szCs w:val="26"/>
          <w:lang w:val="ru-RU"/>
        </w:rPr>
        <w:t>.</w:t>
      </w:r>
    </w:p>
    <w:p w:rsidR="008E4290" w:rsidRPr="006B06BF" w:rsidRDefault="008D5375" w:rsidP="008D5375">
      <w:pPr>
        <w:numPr>
          <w:ilvl w:val="0"/>
          <w:numId w:val="3"/>
        </w:numPr>
        <w:shd w:val="clear" w:color="auto" w:fill="FFFFFF"/>
        <w:spacing w:before="100" w:beforeAutospacing="1" w:after="0" w:line="240" w:lineRule="auto"/>
        <w:ind w:left="450"/>
        <w:rPr>
          <w:noProof/>
          <w:color w:val="263C4A"/>
          <w:sz w:val="26"/>
          <w:szCs w:val="26"/>
          <w:lang w:val="ru-RU"/>
        </w:rPr>
      </w:pPr>
      <w:r>
        <w:rPr>
          <w:rFonts w:ascii="Sylfaen" w:hAnsi="Sylfaen"/>
          <w:noProof/>
          <w:color w:val="263C4A"/>
          <w:sz w:val="26"/>
          <w:szCs w:val="26"/>
          <w:lang w:val="ka-GE"/>
        </w:rPr>
        <w:t xml:space="preserve">ახალი რეპატრიანტის </w:t>
      </w:r>
      <w:r w:rsidR="004A0C66">
        <w:rPr>
          <w:rFonts w:ascii="Sylfaen" w:hAnsi="Sylfaen"/>
          <w:noProof/>
          <w:color w:val="263C4A"/>
          <w:sz w:val="26"/>
          <w:szCs w:val="26"/>
          <w:lang w:val="ka-GE"/>
        </w:rPr>
        <w:t xml:space="preserve">ვიზის მისაღებად </w:t>
      </w:r>
      <w:r>
        <w:rPr>
          <w:rFonts w:ascii="Sylfaen" w:hAnsi="Sylfaen"/>
          <w:noProof/>
          <w:color w:val="263C4A"/>
          <w:sz w:val="26"/>
          <w:szCs w:val="26"/>
          <w:lang w:val="ka-GE"/>
        </w:rPr>
        <w:t>აუცილებელია ოჯახის ყველა წევრის, მათ შორის, ნებისმიერი ასაკის ბავშვების დასწრება</w:t>
      </w:r>
      <w:r w:rsidR="008E4290" w:rsidRPr="006B06BF">
        <w:rPr>
          <w:noProof/>
          <w:color w:val="263C4A"/>
          <w:sz w:val="26"/>
          <w:szCs w:val="26"/>
          <w:lang w:val="ru-RU"/>
        </w:rPr>
        <w:t>.</w:t>
      </w:r>
    </w:p>
    <w:p w:rsidR="008E4290" w:rsidRPr="006B06BF" w:rsidRDefault="008D5375" w:rsidP="008D5375">
      <w:pPr>
        <w:numPr>
          <w:ilvl w:val="0"/>
          <w:numId w:val="3"/>
        </w:numPr>
        <w:shd w:val="clear" w:color="auto" w:fill="FFFFFF"/>
        <w:spacing w:before="100" w:beforeAutospacing="1" w:after="0" w:line="240" w:lineRule="auto"/>
        <w:ind w:left="450"/>
        <w:rPr>
          <w:noProof/>
          <w:color w:val="263C4A"/>
          <w:sz w:val="26"/>
          <w:szCs w:val="26"/>
          <w:lang w:val="ru-RU"/>
        </w:rPr>
      </w:pPr>
      <w:r>
        <w:rPr>
          <w:rFonts w:ascii="Sylfaen" w:hAnsi="Sylfaen"/>
          <w:noProof/>
          <w:color w:val="263C4A"/>
          <w:sz w:val="26"/>
          <w:szCs w:val="26"/>
          <w:lang w:val="ka-GE"/>
        </w:rPr>
        <w:t>ყველა ზემოთჩამოთვლილი დოკუმენტი უნდა იქნას წარმოდგენილი ორიგინალში</w:t>
      </w:r>
      <w:r w:rsidR="008E4290" w:rsidRPr="006B06BF">
        <w:rPr>
          <w:noProof/>
          <w:color w:val="263C4A"/>
          <w:sz w:val="26"/>
          <w:szCs w:val="26"/>
          <w:lang w:val="ru-RU"/>
        </w:rPr>
        <w:t>.</w:t>
      </w:r>
    </w:p>
    <w:p w:rsidR="008E4290" w:rsidRPr="006B06BF" w:rsidRDefault="008E4290" w:rsidP="00280D81">
      <w:pPr>
        <w:shd w:val="clear" w:color="auto" w:fill="FFFFFF"/>
        <w:spacing w:line="240" w:lineRule="auto"/>
        <w:rPr>
          <w:noProof/>
          <w:color w:val="263C4A"/>
          <w:sz w:val="26"/>
          <w:szCs w:val="26"/>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2"/>
      </w:tblGrid>
      <w:tr w:rsidR="008E4290" w:rsidRPr="00163725" w:rsidTr="00704DF6">
        <w:tc>
          <w:tcPr>
            <w:tcW w:w="8177" w:type="dxa"/>
          </w:tcPr>
          <w:p w:rsidR="008E4290" w:rsidRPr="00704DF6" w:rsidRDefault="008E4290" w:rsidP="00704DF6">
            <w:pPr>
              <w:pStyle w:val="ListParagraph"/>
              <w:spacing w:after="0" w:line="240" w:lineRule="auto"/>
              <w:ind w:left="0"/>
              <w:rPr>
                <w:b/>
                <w:bCs/>
                <w:noProof/>
                <w:color w:val="263C4A"/>
                <w:sz w:val="28"/>
                <w:szCs w:val="28"/>
                <w:lang w:val="ru-RU"/>
              </w:rPr>
            </w:pPr>
          </w:p>
          <w:p w:rsidR="008E4290" w:rsidRPr="00704DF6" w:rsidRDefault="008D5375" w:rsidP="008D5375">
            <w:pPr>
              <w:pStyle w:val="ListParagraph"/>
              <w:spacing w:after="0" w:line="240" w:lineRule="auto"/>
              <w:ind w:left="0"/>
              <w:rPr>
                <w:b/>
                <w:bCs/>
                <w:noProof/>
                <w:color w:val="263C4A"/>
                <w:sz w:val="28"/>
                <w:szCs w:val="28"/>
                <w:lang w:val="ru-RU"/>
              </w:rPr>
            </w:pPr>
            <w:r>
              <w:rPr>
                <w:rFonts w:ascii="Sylfaen" w:hAnsi="Sylfaen"/>
                <w:b/>
                <w:bCs/>
                <w:noProof/>
                <w:color w:val="263C4A"/>
                <w:sz w:val="32"/>
                <w:szCs w:val="32"/>
                <w:lang w:val="ka-GE"/>
              </w:rPr>
              <w:t>ზემოთ ჩამოთვლილი წესებისა და ინსტრუქციების  ზედმიწევნით დაცვა დაგეხმარებათ ლოდნის პერიოდის შემცირებაში და თავიდან აგაცილებთ საელჩოში განმეორებითი ვიზიტების აუცილებლობას</w:t>
            </w:r>
            <w:r w:rsidR="008E4290" w:rsidRPr="00704DF6">
              <w:rPr>
                <w:b/>
                <w:bCs/>
                <w:noProof/>
                <w:color w:val="263C4A"/>
                <w:sz w:val="32"/>
                <w:szCs w:val="32"/>
                <w:lang w:val="ru-RU"/>
              </w:rPr>
              <w:t>.</w:t>
            </w:r>
          </w:p>
          <w:p w:rsidR="008E4290" w:rsidRPr="00704DF6" w:rsidRDefault="008E4290" w:rsidP="00704DF6">
            <w:pPr>
              <w:pStyle w:val="ListParagraph"/>
              <w:spacing w:after="0" w:line="240" w:lineRule="auto"/>
              <w:ind w:left="0"/>
              <w:rPr>
                <w:noProof/>
                <w:color w:val="263C4A"/>
                <w:sz w:val="26"/>
                <w:szCs w:val="26"/>
                <w:lang w:val="ru-RU"/>
              </w:rPr>
            </w:pPr>
          </w:p>
        </w:tc>
      </w:tr>
    </w:tbl>
    <w:p w:rsidR="008E4290" w:rsidRDefault="008E4290" w:rsidP="00280D81">
      <w:pPr>
        <w:pStyle w:val="ListParagraph"/>
        <w:shd w:val="clear" w:color="auto" w:fill="FFFFFF"/>
        <w:spacing w:line="240" w:lineRule="auto"/>
        <w:rPr>
          <w:noProof/>
          <w:color w:val="263C4A"/>
          <w:sz w:val="26"/>
          <w:szCs w:val="26"/>
          <w:lang w:val="ru-RU"/>
        </w:rPr>
      </w:pPr>
    </w:p>
    <w:p w:rsidR="008E4290" w:rsidRPr="006B06BF" w:rsidRDefault="008D5375" w:rsidP="00E61326">
      <w:pPr>
        <w:shd w:val="clear" w:color="auto" w:fill="FFFFFF"/>
        <w:spacing w:line="240" w:lineRule="auto"/>
        <w:rPr>
          <w:noProof/>
          <w:color w:val="263C4A"/>
          <w:sz w:val="26"/>
          <w:szCs w:val="26"/>
          <w:lang w:val="ru-RU"/>
        </w:rPr>
      </w:pPr>
      <w:r>
        <w:rPr>
          <w:rFonts w:ascii="Sylfaen" w:hAnsi="Sylfaen"/>
          <w:b/>
          <w:bCs/>
          <w:noProof/>
          <w:color w:val="263C4A"/>
          <w:sz w:val="26"/>
          <w:szCs w:val="26"/>
          <w:lang w:val="ka-GE"/>
        </w:rPr>
        <w:t>ყურადღება</w:t>
      </w:r>
      <w:r w:rsidR="008E4290" w:rsidRPr="006B06BF">
        <w:rPr>
          <w:noProof/>
          <w:color w:val="263C4A"/>
          <w:sz w:val="26"/>
          <w:szCs w:val="26"/>
          <w:lang w:val="ru-RU"/>
        </w:rPr>
        <w:t>: </w:t>
      </w:r>
    </w:p>
    <w:p w:rsidR="008D5375" w:rsidRPr="008D5375" w:rsidRDefault="008D5375" w:rsidP="008D5375">
      <w:pPr>
        <w:pStyle w:val="ListParagraph"/>
        <w:numPr>
          <w:ilvl w:val="0"/>
          <w:numId w:val="4"/>
        </w:numPr>
        <w:shd w:val="clear" w:color="auto" w:fill="FFFFFF"/>
        <w:spacing w:line="240" w:lineRule="auto"/>
        <w:rPr>
          <w:noProof/>
          <w:color w:val="263C4A"/>
          <w:sz w:val="26"/>
          <w:szCs w:val="26"/>
          <w:lang w:val="ru-RU"/>
        </w:rPr>
      </w:pPr>
      <w:r>
        <w:rPr>
          <w:rFonts w:ascii="Sylfaen" w:hAnsi="Sylfaen"/>
          <w:noProof/>
          <w:color w:val="263C4A"/>
          <w:sz w:val="26"/>
          <w:szCs w:val="26"/>
          <w:lang w:val="ka-GE"/>
        </w:rPr>
        <w:lastRenderedPageBreak/>
        <w:t xml:space="preserve">უსაფრთხოების ზომების დასაცავად ისრაელის საელჩოს ტერიტორიაზე აკრძალულია იარაღის, ხელჩანთებისა თუ სხვა სახის ბარგის, ასევე საკვებისა და სასმელის შეტანა. </w:t>
      </w:r>
    </w:p>
    <w:p w:rsidR="008D5375" w:rsidRPr="008D5375" w:rsidRDefault="008D5375" w:rsidP="008D5375">
      <w:pPr>
        <w:pStyle w:val="ListParagraph"/>
        <w:numPr>
          <w:ilvl w:val="0"/>
          <w:numId w:val="4"/>
        </w:numPr>
        <w:shd w:val="clear" w:color="auto" w:fill="FFFFFF"/>
        <w:spacing w:after="0" w:line="240" w:lineRule="auto"/>
        <w:rPr>
          <w:noProof/>
          <w:sz w:val="21"/>
          <w:szCs w:val="21"/>
          <w:lang w:val="ru-RU"/>
        </w:rPr>
      </w:pPr>
      <w:r>
        <w:rPr>
          <w:rFonts w:ascii="Sylfaen" w:hAnsi="Sylfaen"/>
          <w:noProof/>
          <w:sz w:val="26"/>
          <w:szCs w:val="26"/>
          <w:lang w:val="ka-GE"/>
        </w:rPr>
        <w:t xml:space="preserve">საელჩოს ტერიტორიაზე ასევე კატეგორიულად იკრძალება ტელეფონითა და სხვა ელექტრომოწყობილობით შესვლა. ახლო ნათესავების შესახებ ინფორმაცია და საკონტაქტო მონაცემები უნდა იქონიოთ ხელზე, არაელექტრონული სახით.  </w:t>
      </w:r>
    </w:p>
    <w:p w:rsidR="008E4290" w:rsidRPr="00027B71" w:rsidRDefault="008E4290">
      <w:pPr>
        <w:rPr>
          <w:noProof/>
          <w:color w:val="FF0000"/>
        </w:rPr>
      </w:pPr>
    </w:p>
    <w:sectPr w:rsidR="008E4290" w:rsidRPr="00027B71" w:rsidSect="00A429C1">
      <w:headerReference w:type="default" r:id="rId11"/>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90" w:rsidRDefault="008E4290" w:rsidP="00DA311A">
      <w:pPr>
        <w:spacing w:after="0" w:line="240" w:lineRule="auto"/>
      </w:pPr>
      <w:r>
        <w:separator/>
      </w:r>
    </w:p>
  </w:endnote>
  <w:endnote w:type="continuationSeparator" w:id="0">
    <w:p w:rsidR="008E4290" w:rsidRDefault="008E4290" w:rsidP="00DA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90" w:rsidRDefault="008E4290" w:rsidP="00DA311A">
      <w:pPr>
        <w:spacing w:after="0" w:line="240" w:lineRule="auto"/>
      </w:pPr>
      <w:r>
        <w:separator/>
      </w:r>
    </w:p>
  </w:footnote>
  <w:footnote w:type="continuationSeparator" w:id="0">
    <w:p w:rsidR="008E4290" w:rsidRDefault="008E4290" w:rsidP="00DA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290" w:rsidRPr="00163725" w:rsidRDefault="00163725">
    <w:pPr>
      <w:pStyle w:val="Header"/>
      <w:rPr>
        <w:rFonts w:ascii="Sylfaen" w:hAnsi="Sylfaen"/>
        <w:b/>
        <w:bCs/>
        <w:color w:val="0066CC"/>
        <w:sz w:val="28"/>
        <w:szCs w:val="28"/>
        <w:lang w:val="ka-GE"/>
      </w:rPr>
    </w:pPr>
    <w:r>
      <w:rPr>
        <w:rFonts w:ascii="Sylfaen" w:hAnsi="Sylfaen"/>
        <w:b/>
        <w:bCs/>
        <w:color w:val="0066CC"/>
        <w:sz w:val="28"/>
        <w:szCs w:val="28"/>
        <w:lang w:val="ka-GE"/>
      </w:rPr>
      <w:t>თბილისი</w:t>
    </w:r>
    <w:r>
      <w:rPr>
        <w:rFonts w:ascii="Sylfaen" w:hAnsi="Sylfaen"/>
        <w:b/>
        <w:bCs/>
        <w:color w:val="0066CC"/>
        <w:sz w:val="28"/>
        <w:szCs w:val="28"/>
        <w:lang w:val="ka-G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DB9"/>
    <w:multiLevelType w:val="multilevel"/>
    <w:tmpl w:val="055AA39C"/>
    <w:lvl w:ilvl="0">
      <w:start w:val="1"/>
      <w:numFmt w:val="decimal"/>
      <w:lvlText w:val="%1."/>
      <w:lvlJc w:val="left"/>
      <w:pPr>
        <w:tabs>
          <w:tab w:val="num" w:pos="1080"/>
        </w:tabs>
        <w:ind w:left="1080" w:hanging="360"/>
      </w:pPr>
      <w:rPr>
        <w:rFonts w:cs="Times New Roman"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2F53DC"/>
    <w:multiLevelType w:val="hybridMultilevel"/>
    <w:tmpl w:val="A9C8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D5940"/>
    <w:multiLevelType w:val="multilevel"/>
    <w:tmpl w:val="5B3C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C09D1"/>
    <w:multiLevelType w:val="multilevel"/>
    <w:tmpl w:val="B62E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B309B"/>
    <w:multiLevelType w:val="multilevel"/>
    <w:tmpl w:val="CDC4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26"/>
    <w:rsid w:val="00027B71"/>
    <w:rsid w:val="000A01AD"/>
    <w:rsid w:val="001240F1"/>
    <w:rsid w:val="00162277"/>
    <w:rsid w:val="00163725"/>
    <w:rsid w:val="001969A7"/>
    <w:rsid w:val="001B2DEA"/>
    <w:rsid w:val="001F55A0"/>
    <w:rsid w:val="00227E26"/>
    <w:rsid w:val="00280D81"/>
    <w:rsid w:val="00313293"/>
    <w:rsid w:val="003306AC"/>
    <w:rsid w:val="00346C51"/>
    <w:rsid w:val="003546EE"/>
    <w:rsid w:val="003A6620"/>
    <w:rsid w:val="003A694A"/>
    <w:rsid w:val="003D11D0"/>
    <w:rsid w:val="003D7212"/>
    <w:rsid w:val="004356B8"/>
    <w:rsid w:val="004A0C66"/>
    <w:rsid w:val="004D0635"/>
    <w:rsid w:val="00593226"/>
    <w:rsid w:val="005B45C0"/>
    <w:rsid w:val="006761A5"/>
    <w:rsid w:val="006B06BF"/>
    <w:rsid w:val="006D4086"/>
    <w:rsid w:val="006D7679"/>
    <w:rsid w:val="00704DF6"/>
    <w:rsid w:val="00722F62"/>
    <w:rsid w:val="00791A9B"/>
    <w:rsid w:val="007F5F2F"/>
    <w:rsid w:val="00866E71"/>
    <w:rsid w:val="00887F9A"/>
    <w:rsid w:val="008A1C90"/>
    <w:rsid w:val="008D5375"/>
    <w:rsid w:val="008E4290"/>
    <w:rsid w:val="00973861"/>
    <w:rsid w:val="00993B98"/>
    <w:rsid w:val="009B57D5"/>
    <w:rsid w:val="009E7019"/>
    <w:rsid w:val="00A429C1"/>
    <w:rsid w:val="00A50AD3"/>
    <w:rsid w:val="00A61E20"/>
    <w:rsid w:val="00AA2408"/>
    <w:rsid w:val="00B64D75"/>
    <w:rsid w:val="00BB604B"/>
    <w:rsid w:val="00BD4817"/>
    <w:rsid w:val="00C06637"/>
    <w:rsid w:val="00C10275"/>
    <w:rsid w:val="00C523D8"/>
    <w:rsid w:val="00CC47B6"/>
    <w:rsid w:val="00CE72F4"/>
    <w:rsid w:val="00D02B70"/>
    <w:rsid w:val="00D46561"/>
    <w:rsid w:val="00D7094B"/>
    <w:rsid w:val="00D7190A"/>
    <w:rsid w:val="00D86F01"/>
    <w:rsid w:val="00DA311A"/>
    <w:rsid w:val="00E027E6"/>
    <w:rsid w:val="00E61326"/>
    <w:rsid w:val="00F06367"/>
    <w:rsid w:val="00F604FB"/>
    <w:rsid w:val="00F63099"/>
    <w:rsid w:val="00FD2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E4DA4"/>
  <w15:docId w15:val="{57BB79BF-7366-4E07-A15C-E2A9BB34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70"/>
    <w:pPr>
      <w:spacing w:after="200" w:line="276" w:lineRule="auto"/>
    </w:pPr>
  </w:style>
  <w:style w:type="paragraph" w:styleId="Heading1">
    <w:name w:val="heading 1"/>
    <w:basedOn w:val="Normal"/>
    <w:link w:val="Heading1Char"/>
    <w:uiPriority w:val="99"/>
    <w:qFormat/>
    <w:rsid w:val="00227E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D02B70"/>
    <w:pPr>
      <w:spacing w:before="100" w:beforeAutospacing="1" w:after="100" w:afterAutospacing="1" w:line="240" w:lineRule="auto"/>
      <w:outlineLvl w:val="1"/>
    </w:pPr>
    <w:rPr>
      <w:rFonts w:ascii="Times New Roman" w:eastAsia="Times New Roman" w:hAnsi="Times New Roman" w:cs="Times New Roman"/>
      <w:b/>
      <w:bCs/>
      <w:sz w:val="36"/>
      <w:szCs w:val="36"/>
      <w:lang w:bidi="yi-Hebr"/>
    </w:rPr>
  </w:style>
  <w:style w:type="paragraph" w:styleId="Heading3">
    <w:name w:val="heading 3"/>
    <w:basedOn w:val="Normal"/>
    <w:next w:val="Normal"/>
    <w:link w:val="Heading3Char"/>
    <w:uiPriority w:val="99"/>
    <w:qFormat/>
    <w:rsid w:val="006D4086"/>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E2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D02B70"/>
    <w:rPr>
      <w:rFonts w:ascii="Times New Roman" w:hAnsi="Times New Roman" w:cs="Times New Roman"/>
      <w:b/>
      <w:bCs/>
      <w:sz w:val="36"/>
      <w:szCs w:val="36"/>
      <w:lang w:bidi="yi-Hebr"/>
    </w:rPr>
  </w:style>
  <w:style w:type="character" w:customStyle="1" w:styleId="Heading3Char">
    <w:name w:val="Heading 3 Char"/>
    <w:basedOn w:val="DefaultParagraphFont"/>
    <w:link w:val="Heading3"/>
    <w:uiPriority w:val="99"/>
    <w:semiHidden/>
    <w:locked/>
    <w:rsid w:val="006D4086"/>
    <w:rPr>
      <w:rFonts w:ascii="Cambria" w:hAnsi="Cambria" w:cs="Times New Roman"/>
      <w:b/>
      <w:bCs/>
      <w:color w:val="4F81BD"/>
    </w:rPr>
  </w:style>
  <w:style w:type="character" w:customStyle="1" w:styleId="ms-rtethemeforecolor-2-0">
    <w:name w:val="ms-rtethemeforecolor-2-0"/>
    <w:basedOn w:val="DefaultParagraphFont"/>
    <w:uiPriority w:val="99"/>
    <w:rsid w:val="00E61326"/>
    <w:rPr>
      <w:rFonts w:cs="Times New Roman"/>
    </w:rPr>
  </w:style>
  <w:style w:type="character" w:styleId="Strong">
    <w:name w:val="Strong"/>
    <w:basedOn w:val="DefaultParagraphFont"/>
    <w:uiPriority w:val="99"/>
    <w:qFormat/>
    <w:rsid w:val="00E61326"/>
    <w:rPr>
      <w:rFonts w:cs="Times New Roman"/>
      <w:b/>
      <w:bCs/>
    </w:rPr>
  </w:style>
  <w:style w:type="character" w:styleId="Hyperlink">
    <w:name w:val="Hyperlink"/>
    <w:basedOn w:val="DefaultParagraphFont"/>
    <w:uiPriority w:val="99"/>
    <w:rsid w:val="00E61326"/>
    <w:rPr>
      <w:rFonts w:cs="Times New Roman"/>
      <w:color w:val="0000FF"/>
      <w:u w:val="single"/>
    </w:rPr>
  </w:style>
  <w:style w:type="character" w:customStyle="1" w:styleId="h3">
    <w:name w:val="h3"/>
    <w:basedOn w:val="DefaultParagraphFont"/>
    <w:uiPriority w:val="99"/>
    <w:rsid w:val="006D4086"/>
    <w:rPr>
      <w:rFonts w:cs="Times New Roman"/>
    </w:rPr>
  </w:style>
  <w:style w:type="paragraph" w:styleId="NormalWeb">
    <w:name w:val="Normal (Web)"/>
    <w:basedOn w:val="Normal"/>
    <w:uiPriority w:val="99"/>
    <w:semiHidden/>
    <w:rsid w:val="006D40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346C51"/>
    <w:pPr>
      <w:ind w:left="720"/>
      <w:contextualSpacing/>
    </w:pPr>
  </w:style>
  <w:style w:type="paragraph" w:styleId="BalloonText">
    <w:name w:val="Balloon Text"/>
    <w:basedOn w:val="Normal"/>
    <w:link w:val="BalloonTextChar"/>
    <w:uiPriority w:val="99"/>
    <w:semiHidden/>
    <w:rsid w:val="00D8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F01"/>
    <w:rPr>
      <w:rFonts w:ascii="Tahoma" w:hAnsi="Tahoma" w:cs="Tahoma"/>
      <w:sz w:val="16"/>
      <w:szCs w:val="16"/>
    </w:rPr>
  </w:style>
  <w:style w:type="character" w:styleId="FollowedHyperlink">
    <w:name w:val="FollowedHyperlink"/>
    <w:basedOn w:val="DefaultParagraphFont"/>
    <w:uiPriority w:val="99"/>
    <w:semiHidden/>
    <w:rsid w:val="006761A5"/>
    <w:rPr>
      <w:rFonts w:cs="Times New Roman"/>
      <w:color w:val="800080"/>
      <w:u w:val="single"/>
    </w:rPr>
  </w:style>
  <w:style w:type="table" w:styleId="TableGrid">
    <w:name w:val="Table Grid"/>
    <w:basedOn w:val="TableNormal"/>
    <w:uiPriority w:val="99"/>
    <w:rsid w:val="005932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311A"/>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A311A"/>
    <w:rPr>
      <w:rFonts w:cs="Times New Roman"/>
    </w:rPr>
  </w:style>
  <w:style w:type="paragraph" w:styleId="Footer">
    <w:name w:val="footer"/>
    <w:basedOn w:val="Normal"/>
    <w:link w:val="FooterChar"/>
    <w:uiPriority w:val="99"/>
    <w:rsid w:val="00DA311A"/>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A311A"/>
    <w:rPr>
      <w:rFonts w:cs="Times New Roman"/>
    </w:rPr>
  </w:style>
  <w:style w:type="paragraph" w:customStyle="1" w:styleId="xmsonormal">
    <w:name w:val="x_msonormal"/>
    <w:basedOn w:val="Normal"/>
    <w:uiPriority w:val="99"/>
    <w:rsid w:val="006D767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08053">
      <w:bodyDiv w:val="1"/>
      <w:marLeft w:val="0"/>
      <w:marRight w:val="0"/>
      <w:marTop w:val="0"/>
      <w:marBottom w:val="0"/>
      <w:divBdr>
        <w:top w:val="none" w:sz="0" w:space="0" w:color="auto"/>
        <w:left w:val="none" w:sz="0" w:space="0" w:color="auto"/>
        <w:bottom w:val="none" w:sz="0" w:space="0" w:color="auto"/>
        <w:right w:val="none" w:sz="0" w:space="0" w:color="auto"/>
      </w:divBdr>
    </w:div>
    <w:div w:id="1913154473">
      <w:marLeft w:val="0"/>
      <w:marRight w:val="0"/>
      <w:marTop w:val="0"/>
      <w:marBottom w:val="0"/>
      <w:divBdr>
        <w:top w:val="none" w:sz="0" w:space="0" w:color="auto"/>
        <w:left w:val="none" w:sz="0" w:space="0" w:color="auto"/>
        <w:bottom w:val="none" w:sz="0" w:space="0" w:color="auto"/>
        <w:right w:val="none" w:sz="0" w:space="0" w:color="auto"/>
      </w:divBdr>
    </w:div>
    <w:div w:id="1913154480">
      <w:marLeft w:val="0"/>
      <w:marRight w:val="0"/>
      <w:marTop w:val="0"/>
      <w:marBottom w:val="0"/>
      <w:divBdr>
        <w:top w:val="none" w:sz="0" w:space="0" w:color="auto"/>
        <w:left w:val="none" w:sz="0" w:space="0" w:color="auto"/>
        <w:bottom w:val="none" w:sz="0" w:space="0" w:color="auto"/>
        <w:right w:val="none" w:sz="0" w:space="0" w:color="auto"/>
      </w:divBdr>
    </w:div>
    <w:div w:id="1913154490">
      <w:marLeft w:val="0"/>
      <w:marRight w:val="0"/>
      <w:marTop w:val="0"/>
      <w:marBottom w:val="0"/>
      <w:divBdr>
        <w:top w:val="none" w:sz="0" w:space="0" w:color="auto"/>
        <w:left w:val="none" w:sz="0" w:space="0" w:color="auto"/>
        <w:bottom w:val="none" w:sz="0" w:space="0" w:color="auto"/>
        <w:right w:val="none" w:sz="0" w:space="0" w:color="auto"/>
      </w:divBdr>
      <w:divsChild>
        <w:div w:id="1913154514">
          <w:marLeft w:val="0"/>
          <w:marRight w:val="0"/>
          <w:marTop w:val="0"/>
          <w:marBottom w:val="450"/>
          <w:divBdr>
            <w:top w:val="none" w:sz="0" w:space="0" w:color="auto"/>
            <w:left w:val="none" w:sz="0" w:space="0" w:color="auto"/>
            <w:bottom w:val="none" w:sz="0" w:space="0" w:color="auto"/>
            <w:right w:val="none" w:sz="0" w:space="0" w:color="auto"/>
          </w:divBdr>
          <w:divsChild>
            <w:div w:id="1913154496">
              <w:marLeft w:val="0"/>
              <w:marRight w:val="0"/>
              <w:marTop w:val="0"/>
              <w:marBottom w:val="450"/>
              <w:divBdr>
                <w:top w:val="none" w:sz="0" w:space="0" w:color="auto"/>
                <w:left w:val="none" w:sz="0" w:space="0" w:color="auto"/>
                <w:bottom w:val="none" w:sz="0" w:space="0" w:color="auto"/>
                <w:right w:val="none" w:sz="0" w:space="0" w:color="auto"/>
              </w:divBdr>
              <w:divsChild>
                <w:div w:id="1913154534">
                  <w:marLeft w:val="0"/>
                  <w:marRight w:val="0"/>
                  <w:marTop w:val="0"/>
                  <w:marBottom w:val="0"/>
                  <w:divBdr>
                    <w:top w:val="none" w:sz="0" w:space="0" w:color="auto"/>
                    <w:left w:val="none" w:sz="0" w:space="0" w:color="auto"/>
                    <w:bottom w:val="none" w:sz="0" w:space="0" w:color="auto"/>
                    <w:right w:val="none" w:sz="0" w:space="0" w:color="auto"/>
                  </w:divBdr>
                  <w:divsChild>
                    <w:div w:id="19131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4495">
      <w:marLeft w:val="0"/>
      <w:marRight w:val="0"/>
      <w:marTop w:val="0"/>
      <w:marBottom w:val="0"/>
      <w:divBdr>
        <w:top w:val="none" w:sz="0" w:space="0" w:color="auto"/>
        <w:left w:val="none" w:sz="0" w:space="0" w:color="auto"/>
        <w:bottom w:val="none" w:sz="0" w:space="0" w:color="auto"/>
        <w:right w:val="none" w:sz="0" w:space="0" w:color="auto"/>
      </w:divBdr>
      <w:divsChild>
        <w:div w:id="1913154471">
          <w:marLeft w:val="0"/>
          <w:marRight w:val="0"/>
          <w:marTop w:val="0"/>
          <w:marBottom w:val="0"/>
          <w:divBdr>
            <w:top w:val="none" w:sz="0" w:space="0" w:color="auto"/>
            <w:left w:val="none" w:sz="0" w:space="0" w:color="auto"/>
            <w:bottom w:val="none" w:sz="0" w:space="0" w:color="auto"/>
            <w:right w:val="none" w:sz="0" w:space="0" w:color="auto"/>
          </w:divBdr>
          <w:divsChild>
            <w:div w:id="1913154492">
              <w:marLeft w:val="0"/>
              <w:marRight w:val="0"/>
              <w:marTop w:val="0"/>
              <w:marBottom w:val="0"/>
              <w:divBdr>
                <w:top w:val="none" w:sz="0" w:space="0" w:color="auto"/>
                <w:left w:val="none" w:sz="0" w:space="0" w:color="auto"/>
                <w:bottom w:val="none" w:sz="0" w:space="0" w:color="auto"/>
                <w:right w:val="none" w:sz="0" w:space="0" w:color="auto"/>
              </w:divBdr>
            </w:div>
          </w:divsChild>
        </w:div>
        <w:div w:id="1913154488">
          <w:marLeft w:val="0"/>
          <w:marRight w:val="0"/>
          <w:marTop w:val="75"/>
          <w:marBottom w:val="0"/>
          <w:divBdr>
            <w:top w:val="none" w:sz="0" w:space="0" w:color="auto"/>
            <w:left w:val="none" w:sz="0" w:space="0" w:color="auto"/>
            <w:bottom w:val="none" w:sz="0" w:space="0" w:color="auto"/>
            <w:right w:val="none" w:sz="0" w:space="0" w:color="auto"/>
          </w:divBdr>
          <w:divsChild>
            <w:div w:id="1913154483">
              <w:marLeft w:val="0"/>
              <w:marRight w:val="0"/>
              <w:marTop w:val="0"/>
              <w:marBottom w:val="450"/>
              <w:divBdr>
                <w:top w:val="none" w:sz="0" w:space="0" w:color="auto"/>
                <w:left w:val="none" w:sz="0" w:space="0" w:color="auto"/>
                <w:bottom w:val="none" w:sz="0" w:space="0" w:color="auto"/>
                <w:right w:val="none" w:sz="0" w:space="0" w:color="auto"/>
              </w:divBdr>
              <w:divsChild>
                <w:div w:id="1913154497">
                  <w:marLeft w:val="0"/>
                  <w:marRight w:val="0"/>
                  <w:marTop w:val="0"/>
                  <w:marBottom w:val="0"/>
                  <w:divBdr>
                    <w:top w:val="none" w:sz="0" w:space="0" w:color="auto"/>
                    <w:left w:val="none" w:sz="0" w:space="0" w:color="auto"/>
                    <w:bottom w:val="none" w:sz="0" w:space="0" w:color="auto"/>
                    <w:right w:val="none" w:sz="0" w:space="0" w:color="auto"/>
                  </w:divBdr>
                  <w:divsChild>
                    <w:div w:id="1913154521">
                      <w:marLeft w:val="0"/>
                      <w:marRight w:val="0"/>
                      <w:marTop w:val="0"/>
                      <w:marBottom w:val="450"/>
                      <w:divBdr>
                        <w:top w:val="none" w:sz="0" w:space="0" w:color="auto"/>
                        <w:left w:val="none" w:sz="0" w:space="0" w:color="auto"/>
                        <w:bottom w:val="none" w:sz="0" w:space="0" w:color="auto"/>
                        <w:right w:val="none" w:sz="0" w:space="0" w:color="auto"/>
                      </w:divBdr>
                      <w:divsChild>
                        <w:div w:id="1913154504">
                          <w:marLeft w:val="0"/>
                          <w:marRight w:val="0"/>
                          <w:marTop w:val="0"/>
                          <w:marBottom w:val="0"/>
                          <w:divBdr>
                            <w:top w:val="none" w:sz="0" w:space="0" w:color="auto"/>
                            <w:left w:val="none" w:sz="0" w:space="0" w:color="auto"/>
                            <w:bottom w:val="none" w:sz="0" w:space="0" w:color="auto"/>
                            <w:right w:val="none" w:sz="0" w:space="0" w:color="auto"/>
                          </w:divBdr>
                          <w:divsChild>
                            <w:div w:id="1913154470">
                              <w:marLeft w:val="0"/>
                              <w:marRight w:val="0"/>
                              <w:marTop w:val="0"/>
                              <w:marBottom w:val="200"/>
                              <w:divBdr>
                                <w:top w:val="none" w:sz="0" w:space="0" w:color="auto"/>
                                <w:left w:val="none" w:sz="0" w:space="0" w:color="auto"/>
                                <w:bottom w:val="none" w:sz="0" w:space="0" w:color="auto"/>
                                <w:right w:val="none" w:sz="0" w:space="0" w:color="auto"/>
                              </w:divBdr>
                            </w:div>
                            <w:div w:id="1913154474">
                              <w:marLeft w:val="0"/>
                              <w:marRight w:val="0"/>
                              <w:marTop w:val="0"/>
                              <w:marBottom w:val="0"/>
                              <w:divBdr>
                                <w:top w:val="none" w:sz="0" w:space="0" w:color="auto"/>
                                <w:left w:val="none" w:sz="0" w:space="0" w:color="auto"/>
                                <w:bottom w:val="none" w:sz="0" w:space="0" w:color="auto"/>
                                <w:right w:val="none" w:sz="0" w:space="0" w:color="auto"/>
                              </w:divBdr>
                              <w:divsChild>
                                <w:div w:id="1913154513">
                                  <w:marLeft w:val="0"/>
                                  <w:marRight w:val="0"/>
                                  <w:marTop w:val="0"/>
                                  <w:marBottom w:val="160"/>
                                  <w:divBdr>
                                    <w:top w:val="none" w:sz="0" w:space="0" w:color="auto"/>
                                    <w:left w:val="none" w:sz="0" w:space="0" w:color="auto"/>
                                    <w:bottom w:val="none" w:sz="0" w:space="0" w:color="auto"/>
                                    <w:right w:val="none" w:sz="0" w:space="0" w:color="auto"/>
                                  </w:divBdr>
                                </w:div>
                              </w:divsChild>
                            </w:div>
                            <w:div w:id="1913154500">
                              <w:marLeft w:val="0"/>
                              <w:marRight w:val="0"/>
                              <w:marTop w:val="0"/>
                              <w:marBottom w:val="0"/>
                              <w:divBdr>
                                <w:top w:val="none" w:sz="0" w:space="0" w:color="auto"/>
                                <w:left w:val="none" w:sz="0" w:space="0" w:color="auto"/>
                                <w:bottom w:val="none" w:sz="0" w:space="0" w:color="auto"/>
                                <w:right w:val="none" w:sz="0" w:space="0" w:color="auto"/>
                              </w:divBdr>
                            </w:div>
                            <w:div w:id="1913154502">
                              <w:marLeft w:val="0"/>
                              <w:marRight w:val="0"/>
                              <w:marTop w:val="0"/>
                              <w:marBottom w:val="0"/>
                              <w:divBdr>
                                <w:top w:val="none" w:sz="0" w:space="0" w:color="auto"/>
                                <w:left w:val="none" w:sz="0" w:space="0" w:color="auto"/>
                                <w:bottom w:val="none" w:sz="0" w:space="0" w:color="auto"/>
                                <w:right w:val="none" w:sz="0" w:space="0" w:color="auto"/>
                              </w:divBdr>
                            </w:div>
                            <w:div w:id="1913154524">
                              <w:marLeft w:val="0"/>
                              <w:marRight w:val="0"/>
                              <w:marTop w:val="0"/>
                              <w:marBottom w:val="0"/>
                              <w:divBdr>
                                <w:top w:val="none" w:sz="0" w:space="0" w:color="auto"/>
                                <w:left w:val="none" w:sz="0" w:space="0" w:color="auto"/>
                                <w:bottom w:val="none" w:sz="0" w:space="0" w:color="auto"/>
                                <w:right w:val="none" w:sz="0" w:space="0" w:color="auto"/>
                              </w:divBdr>
                            </w:div>
                            <w:div w:id="1913154529">
                              <w:marLeft w:val="0"/>
                              <w:marRight w:val="0"/>
                              <w:marTop w:val="0"/>
                              <w:marBottom w:val="0"/>
                              <w:divBdr>
                                <w:top w:val="none" w:sz="0" w:space="0" w:color="auto"/>
                                <w:left w:val="none" w:sz="0" w:space="0" w:color="auto"/>
                                <w:bottom w:val="none" w:sz="0" w:space="0" w:color="auto"/>
                                <w:right w:val="none" w:sz="0" w:space="0" w:color="auto"/>
                              </w:divBdr>
                              <w:divsChild>
                                <w:div w:id="1913154468">
                                  <w:marLeft w:val="0"/>
                                  <w:marRight w:val="0"/>
                                  <w:marTop w:val="0"/>
                                  <w:marBottom w:val="200"/>
                                  <w:divBdr>
                                    <w:top w:val="none" w:sz="0" w:space="0" w:color="auto"/>
                                    <w:left w:val="none" w:sz="0" w:space="0" w:color="auto"/>
                                    <w:bottom w:val="none" w:sz="0" w:space="0" w:color="auto"/>
                                    <w:right w:val="none" w:sz="0" w:space="0" w:color="auto"/>
                                  </w:divBdr>
                                </w:div>
                                <w:div w:id="1913154469">
                                  <w:marLeft w:val="1440"/>
                                  <w:marRight w:val="0"/>
                                  <w:marTop w:val="0"/>
                                  <w:marBottom w:val="0"/>
                                  <w:divBdr>
                                    <w:top w:val="none" w:sz="0" w:space="0" w:color="auto"/>
                                    <w:left w:val="none" w:sz="0" w:space="0" w:color="auto"/>
                                    <w:bottom w:val="none" w:sz="0" w:space="0" w:color="auto"/>
                                    <w:right w:val="none" w:sz="0" w:space="0" w:color="auto"/>
                                  </w:divBdr>
                                </w:div>
                                <w:div w:id="1913154472">
                                  <w:marLeft w:val="0"/>
                                  <w:marRight w:val="0"/>
                                  <w:marTop w:val="0"/>
                                  <w:marBottom w:val="200"/>
                                  <w:divBdr>
                                    <w:top w:val="none" w:sz="0" w:space="0" w:color="auto"/>
                                    <w:left w:val="none" w:sz="0" w:space="0" w:color="auto"/>
                                    <w:bottom w:val="none" w:sz="0" w:space="0" w:color="auto"/>
                                    <w:right w:val="none" w:sz="0" w:space="0" w:color="auto"/>
                                  </w:divBdr>
                                </w:div>
                                <w:div w:id="1913154475">
                                  <w:marLeft w:val="1440"/>
                                  <w:marRight w:val="0"/>
                                  <w:marTop w:val="0"/>
                                  <w:marBottom w:val="0"/>
                                  <w:divBdr>
                                    <w:top w:val="none" w:sz="0" w:space="0" w:color="auto"/>
                                    <w:left w:val="none" w:sz="0" w:space="0" w:color="auto"/>
                                    <w:bottom w:val="none" w:sz="0" w:space="0" w:color="auto"/>
                                    <w:right w:val="none" w:sz="0" w:space="0" w:color="auto"/>
                                  </w:divBdr>
                                </w:div>
                                <w:div w:id="1913154476">
                                  <w:marLeft w:val="1440"/>
                                  <w:marRight w:val="0"/>
                                  <w:marTop w:val="0"/>
                                  <w:marBottom w:val="200"/>
                                  <w:divBdr>
                                    <w:top w:val="none" w:sz="0" w:space="0" w:color="auto"/>
                                    <w:left w:val="none" w:sz="0" w:space="0" w:color="auto"/>
                                    <w:bottom w:val="none" w:sz="0" w:space="0" w:color="auto"/>
                                    <w:right w:val="none" w:sz="0" w:space="0" w:color="auto"/>
                                  </w:divBdr>
                                </w:div>
                                <w:div w:id="1913154478">
                                  <w:marLeft w:val="0"/>
                                  <w:marRight w:val="0"/>
                                  <w:marTop w:val="0"/>
                                  <w:marBottom w:val="200"/>
                                  <w:divBdr>
                                    <w:top w:val="none" w:sz="0" w:space="0" w:color="auto"/>
                                    <w:left w:val="none" w:sz="0" w:space="0" w:color="auto"/>
                                    <w:bottom w:val="none" w:sz="0" w:space="0" w:color="auto"/>
                                    <w:right w:val="none" w:sz="0" w:space="0" w:color="auto"/>
                                  </w:divBdr>
                                </w:div>
                                <w:div w:id="1913154479">
                                  <w:marLeft w:val="720"/>
                                  <w:marRight w:val="0"/>
                                  <w:marTop w:val="0"/>
                                  <w:marBottom w:val="0"/>
                                  <w:divBdr>
                                    <w:top w:val="none" w:sz="0" w:space="0" w:color="auto"/>
                                    <w:left w:val="none" w:sz="0" w:space="0" w:color="auto"/>
                                    <w:bottom w:val="none" w:sz="0" w:space="0" w:color="auto"/>
                                    <w:right w:val="none" w:sz="0" w:space="0" w:color="auto"/>
                                  </w:divBdr>
                                </w:div>
                                <w:div w:id="1913154481">
                                  <w:marLeft w:val="1440"/>
                                  <w:marRight w:val="0"/>
                                  <w:marTop w:val="0"/>
                                  <w:marBottom w:val="0"/>
                                  <w:divBdr>
                                    <w:top w:val="none" w:sz="0" w:space="0" w:color="auto"/>
                                    <w:left w:val="none" w:sz="0" w:space="0" w:color="auto"/>
                                    <w:bottom w:val="none" w:sz="0" w:space="0" w:color="auto"/>
                                    <w:right w:val="none" w:sz="0" w:space="0" w:color="auto"/>
                                  </w:divBdr>
                                </w:div>
                                <w:div w:id="1913154484">
                                  <w:marLeft w:val="1440"/>
                                  <w:marRight w:val="0"/>
                                  <w:marTop w:val="0"/>
                                  <w:marBottom w:val="0"/>
                                  <w:divBdr>
                                    <w:top w:val="none" w:sz="0" w:space="0" w:color="auto"/>
                                    <w:left w:val="none" w:sz="0" w:space="0" w:color="auto"/>
                                    <w:bottom w:val="none" w:sz="0" w:space="0" w:color="auto"/>
                                    <w:right w:val="none" w:sz="0" w:space="0" w:color="auto"/>
                                  </w:divBdr>
                                </w:div>
                                <w:div w:id="1913154485">
                                  <w:marLeft w:val="0"/>
                                  <w:marRight w:val="0"/>
                                  <w:marTop w:val="0"/>
                                  <w:marBottom w:val="200"/>
                                  <w:divBdr>
                                    <w:top w:val="none" w:sz="0" w:space="0" w:color="auto"/>
                                    <w:left w:val="none" w:sz="0" w:space="0" w:color="auto"/>
                                    <w:bottom w:val="none" w:sz="0" w:space="0" w:color="auto"/>
                                    <w:right w:val="none" w:sz="0" w:space="0" w:color="auto"/>
                                  </w:divBdr>
                                </w:div>
                                <w:div w:id="1913154486">
                                  <w:marLeft w:val="0"/>
                                  <w:marRight w:val="0"/>
                                  <w:marTop w:val="0"/>
                                  <w:marBottom w:val="200"/>
                                  <w:divBdr>
                                    <w:top w:val="none" w:sz="0" w:space="0" w:color="auto"/>
                                    <w:left w:val="none" w:sz="0" w:space="0" w:color="auto"/>
                                    <w:bottom w:val="none" w:sz="0" w:space="0" w:color="auto"/>
                                    <w:right w:val="none" w:sz="0" w:space="0" w:color="auto"/>
                                  </w:divBdr>
                                </w:div>
                                <w:div w:id="1913154489">
                                  <w:marLeft w:val="0"/>
                                  <w:marRight w:val="0"/>
                                  <w:marTop w:val="0"/>
                                  <w:marBottom w:val="200"/>
                                  <w:divBdr>
                                    <w:top w:val="none" w:sz="0" w:space="0" w:color="auto"/>
                                    <w:left w:val="none" w:sz="0" w:space="0" w:color="auto"/>
                                    <w:bottom w:val="none" w:sz="0" w:space="0" w:color="auto"/>
                                    <w:right w:val="none" w:sz="0" w:space="0" w:color="auto"/>
                                  </w:divBdr>
                                </w:div>
                                <w:div w:id="1913154491">
                                  <w:marLeft w:val="0"/>
                                  <w:marRight w:val="0"/>
                                  <w:marTop w:val="0"/>
                                  <w:marBottom w:val="200"/>
                                  <w:divBdr>
                                    <w:top w:val="none" w:sz="0" w:space="0" w:color="auto"/>
                                    <w:left w:val="none" w:sz="0" w:space="0" w:color="auto"/>
                                    <w:bottom w:val="none" w:sz="0" w:space="0" w:color="auto"/>
                                    <w:right w:val="none" w:sz="0" w:space="0" w:color="auto"/>
                                  </w:divBdr>
                                </w:div>
                                <w:div w:id="1913154493">
                                  <w:marLeft w:val="1440"/>
                                  <w:marRight w:val="0"/>
                                  <w:marTop w:val="0"/>
                                  <w:marBottom w:val="200"/>
                                  <w:divBdr>
                                    <w:top w:val="none" w:sz="0" w:space="0" w:color="auto"/>
                                    <w:left w:val="none" w:sz="0" w:space="0" w:color="auto"/>
                                    <w:bottom w:val="none" w:sz="0" w:space="0" w:color="auto"/>
                                    <w:right w:val="none" w:sz="0" w:space="0" w:color="auto"/>
                                  </w:divBdr>
                                </w:div>
                                <w:div w:id="1913154494">
                                  <w:marLeft w:val="1440"/>
                                  <w:marRight w:val="0"/>
                                  <w:marTop w:val="0"/>
                                  <w:marBottom w:val="0"/>
                                  <w:divBdr>
                                    <w:top w:val="none" w:sz="0" w:space="0" w:color="auto"/>
                                    <w:left w:val="none" w:sz="0" w:space="0" w:color="auto"/>
                                    <w:bottom w:val="none" w:sz="0" w:space="0" w:color="auto"/>
                                    <w:right w:val="none" w:sz="0" w:space="0" w:color="auto"/>
                                  </w:divBdr>
                                </w:div>
                                <w:div w:id="1913154498">
                                  <w:marLeft w:val="0"/>
                                  <w:marRight w:val="0"/>
                                  <w:marTop w:val="0"/>
                                  <w:marBottom w:val="200"/>
                                  <w:divBdr>
                                    <w:top w:val="none" w:sz="0" w:space="0" w:color="auto"/>
                                    <w:left w:val="none" w:sz="0" w:space="0" w:color="auto"/>
                                    <w:bottom w:val="none" w:sz="0" w:space="0" w:color="auto"/>
                                    <w:right w:val="none" w:sz="0" w:space="0" w:color="auto"/>
                                  </w:divBdr>
                                </w:div>
                                <w:div w:id="1913154505">
                                  <w:marLeft w:val="360"/>
                                  <w:marRight w:val="0"/>
                                  <w:marTop w:val="0"/>
                                  <w:marBottom w:val="200"/>
                                  <w:divBdr>
                                    <w:top w:val="none" w:sz="0" w:space="0" w:color="auto"/>
                                    <w:left w:val="none" w:sz="0" w:space="0" w:color="auto"/>
                                    <w:bottom w:val="none" w:sz="0" w:space="0" w:color="auto"/>
                                    <w:right w:val="none" w:sz="0" w:space="0" w:color="auto"/>
                                  </w:divBdr>
                                </w:div>
                                <w:div w:id="1913154506">
                                  <w:marLeft w:val="0"/>
                                  <w:marRight w:val="0"/>
                                  <w:marTop w:val="0"/>
                                  <w:marBottom w:val="200"/>
                                  <w:divBdr>
                                    <w:top w:val="none" w:sz="0" w:space="0" w:color="auto"/>
                                    <w:left w:val="none" w:sz="0" w:space="0" w:color="auto"/>
                                    <w:bottom w:val="none" w:sz="0" w:space="0" w:color="auto"/>
                                    <w:right w:val="none" w:sz="0" w:space="0" w:color="auto"/>
                                  </w:divBdr>
                                </w:div>
                                <w:div w:id="1913154507">
                                  <w:marLeft w:val="360"/>
                                  <w:marRight w:val="0"/>
                                  <w:marTop w:val="0"/>
                                  <w:marBottom w:val="200"/>
                                  <w:divBdr>
                                    <w:top w:val="none" w:sz="0" w:space="0" w:color="auto"/>
                                    <w:left w:val="none" w:sz="0" w:space="0" w:color="auto"/>
                                    <w:bottom w:val="none" w:sz="0" w:space="0" w:color="auto"/>
                                    <w:right w:val="none" w:sz="0" w:space="0" w:color="auto"/>
                                  </w:divBdr>
                                </w:div>
                                <w:div w:id="1913154509">
                                  <w:marLeft w:val="0"/>
                                  <w:marRight w:val="0"/>
                                  <w:marTop w:val="0"/>
                                  <w:marBottom w:val="200"/>
                                  <w:divBdr>
                                    <w:top w:val="none" w:sz="0" w:space="0" w:color="auto"/>
                                    <w:left w:val="none" w:sz="0" w:space="0" w:color="auto"/>
                                    <w:bottom w:val="none" w:sz="0" w:space="0" w:color="auto"/>
                                    <w:right w:val="none" w:sz="0" w:space="0" w:color="auto"/>
                                  </w:divBdr>
                                </w:div>
                                <w:div w:id="1913154510">
                                  <w:marLeft w:val="0"/>
                                  <w:marRight w:val="0"/>
                                  <w:marTop w:val="0"/>
                                  <w:marBottom w:val="200"/>
                                  <w:divBdr>
                                    <w:top w:val="none" w:sz="0" w:space="0" w:color="auto"/>
                                    <w:left w:val="none" w:sz="0" w:space="0" w:color="auto"/>
                                    <w:bottom w:val="none" w:sz="0" w:space="0" w:color="auto"/>
                                    <w:right w:val="none" w:sz="0" w:space="0" w:color="auto"/>
                                  </w:divBdr>
                                </w:div>
                                <w:div w:id="1913154511">
                                  <w:marLeft w:val="360"/>
                                  <w:marRight w:val="0"/>
                                  <w:marTop w:val="0"/>
                                  <w:marBottom w:val="200"/>
                                  <w:divBdr>
                                    <w:top w:val="none" w:sz="0" w:space="0" w:color="auto"/>
                                    <w:left w:val="none" w:sz="0" w:space="0" w:color="auto"/>
                                    <w:bottom w:val="none" w:sz="0" w:space="0" w:color="auto"/>
                                    <w:right w:val="none" w:sz="0" w:space="0" w:color="auto"/>
                                  </w:divBdr>
                                </w:div>
                                <w:div w:id="1913154512">
                                  <w:marLeft w:val="360"/>
                                  <w:marRight w:val="0"/>
                                  <w:marTop w:val="0"/>
                                  <w:marBottom w:val="200"/>
                                  <w:divBdr>
                                    <w:top w:val="none" w:sz="0" w:space="0" w:color="auto"/>
                                    <w:left w:val="none" w:sz="0" w:space="0" w:color="auto"/>
                                    <w:bottom w:val="none" w:sz="0" w:space="0" w:color="auto"/>
                                    <w:right w:val="none" w:sz="0" w:space="0" w:color="auto"/>
                                  </w:divBdr>
                                </w:div>
                                <w:div w:id="1913154515">
                                  <w:marLeft w:val="0"/>
                                  <w:marRight w:val="0"/>
                                  <w:marTop w:val="0"/>
                                  <w:marBottom w:val="200"/>
                                  <w:divBdr>
                                    <w:top w:val="none" w:sz="0" w:space="0" w:color="auto"/>
                                    <w:left w:val="none" w:sz="0" w:space="0" w:color="auto"/>
                                    <w:bottom w:val="none" w:sz="0" w:space="0" w:color="auto"/>
                                    <w:right w:val="none" w:sz="0" w:space="0" w:color="auto"/>
                                  </w:divBdr>
                                </w:div>
                                <w:div w:id="1913154517">
                                  <w:marLeft w:val="1440"/>
                                  <w:marRight w:val="0"/>
                                  <w:marTop w:val="0"/>
                                  <w:marBottom w:val="0"/>
                                  <w:divBdr>
                                    <w:top w:val="none" w:sz="0" w:space="0" w:color="auto"/>
                                    <w:left w:val="none" w:sz="0" w:space="0" w:color="auto"/>
                                    <w:bottom w:val="none" w:sz="0" w:space="0" w:color="auto"/>
                                    <w:right w:val="none" w:sz="0" w:space="0" w:color="auto"/>
                                  </w:divBdr>
                                </w:div>
                                <w:div w:id="1913154518">
                                  <w:marLeft w:val="0"/>
                                  <w:marRight w:val="0"/>
                                  <w:marTop w:val="0"/>
                                  <w:marBottom w:val="200"/>
                                  <w:divBdr>
                                    <w:top w:val="none" w:sz="0" w:space="0" w:color="auto"/>
                                    <w:left w:val="none" w:sz="0" w:space="0" w:color="auto"/>
                                    <w:bottom w:val="none" w:sz="0" w:space="0" w:color="auto"/>
                                    <w:right w:val="none" w:sz="0" w:space="0" w:color="auto"/>
                                  </w:divBdr>
                                </w:div>
                                <w:div w:id="1913154519">
                                  <w:marLeft w:val="1440"/>
                                  <w:marRight w:val="0"/>
                                  <w:marTop w:val="0"/>
                                  <w:marBottom w:val="200"/>
                                  <w:divBdr>
                                    <w:top w:val="none" w:sz="0" w:space="0" w:color="auto"/>
                                    <w:left w:val="none" w:sz="0" w:space="0" w:color="auto"/>
                                    <w:bottom w:val="none" w:sz="0" w:space="0" w:color="auto"/>
                                    <w:right w:val="none" w:sz="0" w:space="0" w:color="auto"/>
                                  </w:divBdr>
                                </w:div>
                                <w:div w:id="1913154520">
                                  <w:marLeft w:val="1440"/>
                                  <w:marRight w:val="0"/>
                                  <w:marTop w:val="0"/>
                                  <w:marBottom w:val="0"/>
                                  <w:divBdr>
                                    <w:top w:val="none" w:sz="0" w:space="0" w:color="auto"/>
                                    <w:left w:val="none" w:sz="0" w:space="0" w:color="auto"/>
                                    <w:bottom w:val="none" w:sz="0" w:space="0" w:color="auto"/>
                                    <w:right w:val="none" w:sz="0" w:space="0" w:color="auto"/>
                                  </w:divBdr>
                                </w:div>
                                <w:div w:id="1913154522">
                                  <w:marLeft w:val="360"/>
                                  <w:marRight w:val="0"/>
                                  <w:marTop w:val="0"/>
                                  <w:marBottom w:val="200"/>
                                  <w:divBdr>
                                    <w:top w:val="none" w:sz="0" w:space="0" w:color="auto"/>
                                    <w:left w:val="none" w:sz="0" w:space="0" w:color="auto"/>
                                    <w:bottom w:val="none" w:sz="0" w:space="0" w:color="auto"/>
                                    <w:right w:val="none" w:sz="0" w:space="0" w:color="auto"/>
                                  </w:divBdr>
                                </w:div>
                                <w:div w:id="1913154523">
                                  <w:marLeft w:val="360"/>
                                  <w:marRight w:val="0"/>
                                  <w:marTop w:val="0"/>
                                  <w:marBottom w:val="200"/>
                                  <w:divBdr>
                                    <w:top w:val="none" w:sz="0" w:space="0" w:color="auto"/>
                                    <w:left w:val="none" w:sz="0" w:space="0" w:color="auto"/>
                                    <w:bottom w:val="none" w:sz="0" w:space="0" w:color="auto"/>
                                    <w:right w:val="none" w:sz="0" w:space="0" w:color="auto"/>
                                  </w:divBdr>
                                </w:div>
                                <w:div w:id="1913154527">
                                  <w:marLeft w:val="720"/>
                                  <w:marRight w:val="0"/>
                                  <w:marTop w:val="0"/>
                                  <w:marBottom w:val="0"/>
                                  <w:divBdr>
                                    <w:top w:val="none" w:sz="0" w:space="0" w:color="auto"/>
                                    <w:left w:val="none" w:sz="0" w:space="0" w:color="auto"/>
                                    <w:bottom w:val="none" w:sz="0" w:space="0" w:color="auto"/>
                                    <w:right w:val="none" w:sz="0" w:space="0" w:color="auto"/>
                                  </w:divBdr>
                                </w:div>
                                <w:div w:id="1913154528">
                                  <w:marLeft w:val="0"/>
                                  <w:marRight w:val="0"/>
                                  <w:marTop w:val="0"/>
                                  <w:marBottom w:val="200"/>
                                  <w:divBdr>
                                    <w:top w:val="none" w:sz="0" w:space="0" w:color="auto"/>
                                    <w:left w:val="none" w:sz="0" w:space="0" w:color="auto"/>
                                    <w:bottom w:val="none" w:sz="0" w:space="0" w:color="auto"/>
                                    <w:right w:val="none" w:sz="0" w:space="0" w:color="auto"/>
                                  </w:divBdr>
                                </w:div>
                              </w:divsChild>
                            </w:div>
                            <w:div w:id="1913154532">
                              <w:marLeft w:val="0"/>
                              <w:marRight w:val="0"/>
                              <w:marTop w:val="0"/>
                              <w:marBottom w:val="0"/>
                              <w:divBdr>
                                <w:top w:val="none" w:sz="0" w:space="0" w:color="auto"/>
                                <w:left w:val="none" w:sz="0" w:space="0" w:color="auto"/>
                                <w:bottom w:val="none" w:sz="0" w:space="0" w:color="auto"/>
                                <w:right w:val="none" w:sz="0" w:space="0" w:color="auto"/>
                              </w:divBdr>
                            </w:div>
                            <w:div w:id="1913154535">
                              <w:marLeft w:val="0"/>
                              <w:marRight w:val="0"/>
                              <w:marTop w:val="0"/>
                              <w:marBottom w:val="0"/>
                              <w:divBdr>
                                <w:top w:val="none" w:sz="0" w:space="0" w:color="auto"/>
                                <w:left w:val="none" w:sz="0" w:space="0" w:color="auto"/>
                                <w:bottom w:val="none" w:sz="0" w:space="0" w:color="auto"/>
                                <w:right w:val="none" w:sz="0" w:space="0" w:color="auto"/>
                              </w:divBdr>
                            </w:div>
                            <w:div w:id="19131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501">
                  <w:marLeft w:val="0"/>
                  <w:marRight w:val="0"/>
                  <w:marTop w:val="0"/>
                  <w:marBottom w:val="0"/>
                  <w:divBdr>
                    <w:top w:val="none" w:sz="0" w:space="0" w:color="auto"/>
                    <w:left w:val="none" w:sz="0" w:space="0" w:color="auto"/>
                    <w:bottom w:val="none" w:sz="0" w:space="0" w:color="auto"/>
                    <w:right w:val="none" w:sz="0" w:space="0" w:color="auto"/>
                  </w:divBdr>
                  <w:divsChild>
                    <w:div w:id="19131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530">
              <w:marLeft w:val="0"/>
              <w:marRight w:val="0"/>
              <w:marTop w:val="0"/>
              <w:marBottom w:val="0"/>
              <w:divBdr>
                <w:top w:val="none" w:sz="0" w:space="0" w:color="auto"/>
                <w:left w:val="none" w:sz="0" w:space="0" w:color="auto"/>
                <w:bottom w:val="none" w:sz="0" w:space="0" w:color="auto"/>
                <w:right w:val="none" w:sz="0" w:space="0" w:color="auto"/>
              </w:divBdr>
              <w:divsChild>
                <w:div w:id="191315450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913154503">
      <w:marLeft w:val="0"/>
      <w:marRight w:val="0"/>
      <w:marTop w:val="0"/>
      <w:marBottom w:val="0"/>
      <w:divBdr>
        <w:top w:val="none" w:sz="0" w:space="0" w:color="auto"/>
        <w:left w:val="none" w:sz="0" w:space="0" w:color="auto"/>
        <w:bottom w:val="none" w:sz="0" w:space="0" w:color="auto"/>
        <w:right w:val="none" w:sz="0" w:space="0" w:color="auto"/>
      </w:divBdr>
      <w:divsChild>
        <w:div w:id="1913154487">
          <w:marLeft w:val="0"/>
          <w:marRight w:val="0"/>
          <w:marTop w:val="0"/>
          <w:marBottom w:val="0"/>
          <w:divBdr>
            <w:top w:val="none" w:sz="0" w:space="0" w:color="auto"/>
            <w:left w:val="none" w:sz="0" w:space="0" w:color="auto"/>
            <w:bottom w:val="none" w:sz="0" w:space="0" w:color="auto"/>
            <w:right w:val="none" w:sz="0" w:space="0" w:color="auto"/>
          </w:divBdr>
          <w:divsChild>
            <w:div w:id="1913154516">
              <w:marLeft w:val="0"/>
              <w:marRight w:val="0"/>
              <w:marTop w:val="150"/>
              <w:marBottom w:val="0"/>
              <w:divBdr>
                <w:top w:val="none" w:sz="0" w:space="0" w:color="auto"/>
                <w:left w:val="none" w:sz="0" w:space="0" w:color="auto"/>
                <w:bottom w:val="none" w:sz="0" w:space="0" w:color="auto"/>
                <w:right w:val="none" w:sz="0" w:space="0" w:color="auto"/>
              </w:divBdr>
              <w:divsChild>
                <w:div w:id="1913154477">
                  <w:marLeft w:val="525"/>
                  <w:marRight w:val="525"/>
                  <w:marTop w:val="0"/>
                  <w:marBottom w:val="450"/>
                  <w:divBdr>
                    <w:top w:val="none" w:sz="0" w:space="0" w:color="auto"/>
                    <w:left w:val="none" w:sz="0" w:space="0" w:color="auto"/>
                    <w:bottom w:val="none" w:sz="0" w:space="0" w:color="auto"/>
                    <w:right w:val="none" w:sz="0" w:space="0" w:color="auto"/>
                  </w:divBdr>
                </w:div>
              </w:divsChild>
            </w:div>
            <w:div w:id="1913154533">
              <w:marLeft w:val="0"/>
              <w:marRight w:val="0"/>
              <w:marTop w:val="0"/>
              <w:marBottom w:val="0"/>
              <w:divBdr>
                <w:top w:val="none" w:sz="0" w:space="0" w:color="auto"/>
                <w:left w:val="none" w:sz="0" w:space="0" w:color="auto"/>
                <w:bottom w:val="none" w:sz="0" w:space="0" w:color="auto"/>
                <w:right w:val="none" w:sz="0" w:space="0" w:color="auto"/>
              </w:divBdr>
            </w:div>
          </w:divsChild>
        </w:div>
        <w:div w:id="1913154499">
          <w:marLeft w:val="0"/>
          <w:marRight w:val="0"/>
          <w:marTop w:val="0"/>
          <w:marBottom w:val="450"/>
          <w:divBdr>
            <w:top w:val="none" w:sz="0" w:space="0" w:color="auto"/>
            <w:left w:val="none" w:sz="0" w:space="0" w:color="auto"/>
            <w:bottom w:val="none" w:sz="0" w:space="0" w:color="auto"/>
            <w:right w:val="none" w:sz="0" w:space="0" w:color="auto"/>
          </w:divBdr>
          <w:divsChild>
            <w:div w:id="1913154466">
              <w:marLeft w:val="0"/>
              <w:marRight w:val="0"/>
              <w:marTop w:val="150"/>
              <w:marBottom w:val="0"/>
              <w:divBdr>
                <w:top w:val="none" w:sz="0" w:space="0" w:color="auto"/>
                <w:left w:val="none" w:sz="0" w:space="0" w:color="auto"/>
                <w:bottom w:val="none" w:sz="0" w:space="0" w:color="auto"/>
                <w:right w:val="none" w:sz="0" w:space="0" w:color="auto"/>
              </w:divBdr>
              <w:divsChild>
                <w:div w:id="1913154531">
                  <w:marLeft w:val="525"/>
                  <w:marRight w:val="525"/>
                  <w:marTop w:val="0"/>
                  <w:marBottom w:val="450"/>
                  <w:divBdr>
                    <w:top w:val="none" w:sz="0" w:space="0" w:color="auto"/>
                    <w:left w:val="none" w:sz="0" w:space="0" w:color="auto"/>
                    <w:bottom w:val="none" w:sz="0" w:space="0" w:color="auto"/>
                    <w:right w:val="none" w:sz="0" w:space="0" w:color="auto"/>
                  </w:divBdr>
                </w:div>
              </w:divsChild>
            </w:div>
            <w:div w:id="1913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lisi@mail.nativ.gov.il?subject=%D0%97%D0%B0%D0%BF%D0%B8%D1%81%D1%8C%20%D0%BD%D0%B0%20%D0%BA%D0%BE%D0%BD%D1%81%D1%83%D0%BB%D1%8C%D1%81%D0%BA%D0%B8%D0%B9%20%D0%BF%D1%80%D0%B8%D0%B5%D0%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goo.gl/KnHMPY" TargetMode="External"/><Relationship Id="rId4" Type="http://schemas.openxmlformats.org/officeDocument/2006/relationships/settings" Target="settings.xml"/><Relationship Id="rId9" Type="http://schemas.openxmlformats.org/officeDocument/2006/relationships/hyperlink" Target="mailto:pniot@nativ.gov.il?subject=%D0%9E%D0%B1%D1%80%D0%B0%D1%89%D0%B5%D0%BD%D0%B8%D0%B5%20%D0%B2%20%D0%BE%D1%82%D0%B4%D0%B5%D0%BB%20%D1%80%D0%B5%D0%BF%D0%B0%D1%82%D1%80%D0%B8%D0%B0%D1%86%D0%B8%D0%B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CB6C9A6EFA54682EDF12740D3B8FF" ma:contentTypeVersion="1" ma:contentTypeDescription="Create a new document." ma:contentTypeScope="" ma:versionID="ed52c2140c137df8a6e19c0076b687b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28BF2-D797-41D2-965F-47B316AFAB09}"/>
</file>

<file path=customXml/itemProps2.xml><?xml version="1.0" encoding="utf-8"?>
<ds:datastoreItem xmlns:ds="http://schemas.openxmlformats.org/officeDocument/2006/customXml" ds:itemID="{D773B207-1A24-4527-AF2E-E1215A8550AA}"/>
</file>

<file path=customXml/itemProps3.xml><?xml version="1.0" encoding="utf-8"?>
<ds:datastoreItem xmlns:ds="http://schemas.openxmlformats.org/officeDocument/2006/customXml" ds:itemID="{C91E0552-747B-4D8D-AB7B-0332801CC448}"/>
</file>

<file path=customXml/itemProps4.xml><?xml version="1.0" encoding="utf-8"?>
<ds:datastoreItem xmlns:ds="http://schemas.openxmlformats.org/officeDocument/2006/customXml" ds:itemID="{25D567C8-1699-4464-A209-51EC6E5221A4}"/>
</file>

<file path=docProps/app.xml><?xml version="1.0" encoding="utf-8"?>
<Properties xmlns="http://schemas.openxmlformats.org/officeDocument/2006/extended-properties" xmlns:vt="http://schemas.openxmlformats.org/officeDocument/2006/docPropsVTypes">
  <Template>Normal</Template>
  <TotalTime>194</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מוסקבה</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repatriation_GEO</dc:title>
  <dc:subject/>
  <dc:creator>Shaul</dc:creator>
  <cp:keywords/>
  <dc:description/>
  <cp:lastModifiedBy>Press attache - Embassy of Israel in Tbilisi</cp:lastModifiedBy>
  <cp:revision>5</cp:revision>
  <cp:lastPrinted>2019-08-07T09:25:00Z</cp:lastPrinted>
  <dcterms:created xsi:type="dcterms:W3CDTF">2019-08-07T08:31:00Z</dcterms:created>
  <dcterms:modified xsi:type="dcterms:W3CDTF">2019-08-07T11:49:00Z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0x01010028ACB6C9A6EFA54682EDF12740D3B8FF</vt:lpwstr>
  </property>
</Properties>
</file>