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B7" w:rsidRPr="00143CE9" w:rsidRDefault="00DA4BB7" w:rsidP="00441C6A">
      <w:pPr>
        <w:pStyle w:val="a3"/>
        <w:spacing w:before="120" w:after="120"/>
        <w:rPr>
          <w:sz w:val="20"/>
          <w:szCs w:val="20"/>
        </w:rPr>
      </w:pPr>
    </w:p>
    <w:p w:rsidR="006F448F" w:rsidRDefault="00096A59" w:rsidP="00441C6A">
      <w:pPr>
        <w:pStyle w:val="a3"/>
        <w:spacing w:before="120" w:after="120"/>
        <w:rPr>
          <w:sz w:val="32"/>
          <w:szCs w:val="32"/>
        </w:rPr>
      </w:pPr>
      <w:r>
        <w:rPr>
          <w:sz w:val="32"/>
          <w:szCs w:val="32"/>
        </w:rPr>
        <w:t>Renewable Energy as a Catalyst for Regional Development</w:t>
      </w:r>
    </w:p>
    <w:p w:rsidR="006F448F" w:rsidRDefault="00DA4BB7" w:rsidP="00441C6A">
      <w:pPr>
        <w:pStyle w:val="4"/>
        <w:bidi w:val="0"/>
        <w:spacing w:before="120" w:after="120"/>
      </w:pPr>
      <w:r>
        <w:t>The Arava Center for Sustainable Development</w:t>
      </w:r>
      <w:r w:rsidR="004F2389">
        <w:t xml:space="preserve"> at</w:t>
      </w:r>
      <w:r w:rsidR="00143CE9">
        <w:t xml:space="preserve"> </w:t>
      </w:r>
      <w:r w:rsidR="004F2389">
        <w:t>t</w:t>
      </w:r>
      <w:r w:rsidR="006F448F">
        <w:t>he</w:t>
      </w:r>
      <w:r w:rsidR="007F5CED">
        <w:t xml:space="preserve"> </w:t>
      </w:r>
      <w:r w:rsidR="006F448F">
        <w:t>Arava Institute for Environmental Studies, Israel</w:t>
      </w:r>
    </w:p>
    <w:p w:rsidR="006912D7" w:rsidRDefault="00DC75D4" w:rsidP="00441C6A">
      <w:pPr>
        <w:pStyle w:val="4"/>
        <w:bidi w:val="0"/>
        <w:spacing w:before="120" w:after="120"/>
      </w:pPr>
      <w:r>
        <w:t>May 20</w:t>
      </w:r>
      <w:r w:rsidRPr="00DC75D4">
        <w:rPr>
          <w:vertAlign w:val="superscript"/>
        </w:rPr>
        <w:t>th</w:t>
      </w:r>
      <w:r>
        <w:t xml:space="preserve"> 2013 – June 5</w:t>
      </w:r>
      <w:r w:rsidRPr="00DC75D4">
        <w:rPr>
          <w:vertAlign w:val="superscript"/>
        </w:rPr>
        <w:t>th</w:t>
      </w:r>
      <w:r>
        <w:t xml:space="preserve"> 2013</w:t>
      </w:r>
    </w:p>
    <w:p w:rsidR="00C0452E" w:rsidRDefault="00C0452E" w:rsidP="00441C6A">
      <w:pPr>
        <w:pStyle w:val="6"/>
        <w:jc w:val="left"/>
      </w:pPr>
    </w:p>
    <w:p w:rsidR="006F448F" w:rsidRDefault="006F448F" w:rsidP="00441C6A">
      <w:pPr>
        <w:pStyle w:val="6"/>
        <w:jc w:val="left"/>
      </w:pPr>
      <w:r>
        <w:t>Program Introduction</w:t>
      </w:r>
    </w:p>
    <w:p w:rsidR="006F4637" w:rsidRDefault="0051651D" w:rsidP="00441C6A">
      <w:pPr>
        <w:autoSpaceDE w:val="0"/>
        <w:autoSpaceDN w:val="0"/>
        <w:bidi w:val="0"/>
        <w:adjustRightInd w:val="0"/>
        <w:spacing w:before="120" w:after="120"/>
        <w:rPr>
          <w:rFonts w:eastAsia="Arial Unicode MS"/>
        </w:rPr>
      </w:pPr>
      <w:r w:rsidRPr="0051651D">
        <w:rPr>
          <w:color w:val="000000"/>
          <w:lang w:eastAsia="en-US" w:bidi="ar-SA"/>
        </w:rPr>
        <w:t xml:space="preserve">Energy is crucial for economic growth and social progress. </w:t>
      </w:r>
      <w:r w:rsidR="00E727A4">
        <w:rPr>
          <w:color w:val="000000"/>
          <w:lang w:eastAsia="en-US" w:bidi="ar-SA"/>
        </w:rPr>
        <w:t>Achieving</w:t>
      </w:r>
      <w:r w:rsidR="00F72139">
        <w:rPr>
          <w:color w:val="000000"/>
          <w:lang w:eastAsia="en-US" w:bidi="ar-SA"/>
        </w:rPr>
        <w:t xml:space="preserve"> sustainable growth requires</w:t>
      </w:r>
      <w:r w:rsidRPr="0051651D">
        <w:rPr>
          <w:rFonts w:eastAsia="Arial Unicode MS"/>
          <w:color w:val="2E2E2E"/>
        </w:rPr>
        <w:t xml:space="preserve"> solutions to</w:t>
      </w:r>
      <w:r w:rsidR="00E727A4">
        <w:rPr>
          <w:rFonts w:eastAsia="Arial Unicode MS"/>
          <w:color w:val="2E2E2E"/>
        </w:rPr>
        <w:t xml:space="preserve"> today’s environmental problems </w:t>
      </w:r>
      <w:r w:rsidR="005C68B1">
        <w:rPr>
          <w:rFonts w:eastAsia="Arial Unicode MS"/>
          <w:color w:val="2E2E2E"/>
        </w:rPr>
        <w:t>call for</w:t>
      </w:r>
      <w:r w:rsidR="005C68B1" w:rsidDel="005C68B1">
        <w:rPr>
          <w:rFonts w:eastAsia="Arial Unicode MS"/>
          <w:color w:val="2E2E2E"/>
        </w:rPr>
        <w:t xml:space="preserve"> </w:t>
      </w:r>
      <w:r w:rsidRPr="0051651D">
        <w:rPr>
          <w:rFonts w:eastAsia="Arial Unicode MS"/>
          <w:color w:val="2E2E2E"/>
        </w:rPr>
        <w:t>long-term actions for sustainable</w:t>
      </w:r>
      <w:r>
        <w:rPr>
          <w:rFonts w:eastAsia="Arial Unicode MS"/>
          <w:color w:val="2E2E2E"/>
        </w:rPr>
        <w:t xml:space="preserve"> development</w:t>
      </w:r>
      <w:r w:rsidRPr="0051651D">
        <w:rPr>
          <w:rFonts w:eastAsia="Arial Unicode MS"/>
          <w:color w:val="2E2E2E"/>
        </w:rPr>
        <w:t>. In this regard,</w:t>
      </w:r>
      <w:r>
        <w:rPr>
          <w:rFonts w:eastAsia="Arial Unicode MS"/>
          <w:color w:val="2E2E2E"/>
        </w:rPr>
        <w:t xml:space="preserve"> renewable energy</w:t>
      </w:r>
      <w:r w:rsidRPr="0051651D">
        <w:rPr>
          <w:rFonts w:eastAsia="Arial Unicode MS"/>
          <w:color w:val="2E2E2E"/>
        </w:rPr>
        <w:t xml:space="preserve"> resources appear to be one of the most efficient and effective solutions. </w:t>
      </w:r>
      <w:r w:rsidRPr="0051651D">
        <w:rPr>
          <w:color w:val="000000"/>
          <w:lang w:eastAsia="en-US" w:bidi="ar-SA"/>
        </w:rPr>
        <w:t>The use of renewable</w:t>
      </w:r>
      <w:r w:rsidR="00E727A4">
        <w:rPr>
          <w:color w:val="000000"/>
          <w:lang w:eastAsia="en-US" w:bidi="ar-SA"/>
        </w:rPr>
        <w:t xml:space="preserve"> and</w:t>
      </w:r>
      <w:r w:rsidRPr="0051651D">
        <w:rPr>
          <w:color w:val="000000"/>
          <w:lang w:eastAsia="en-US" w:bidi="ar-SA"/>
        </w:rPr>
        <w:t xml:space="preserve"> clean energy is </w:t>
      </w:r>
      <w:r w:rsidR="000236FD">
        <w:rPr>
          <w:color w:val="000000"/>
          <w:lang w:eastAsia="en-US" w:bidi="ar-SA"/>
        </w:rPr>
        <w:t>increasing</w:t>
      </w:r>
      <w:r w:rsidR="000236FD" w:rsidRPr="0051651D" w:rsidDel="000236FD">
        <w:rPr>
          <w:color w:val="000000"/>
          <w:lang w:eastAsia="en-US" w:bidi="ar-SA"/>
        </w:rPr>
        <w:t xml:space="preserve"> </w:t>
      </w:r>
      <w:r w:rsidRPr="0051651D">
        <w:rPr>
          <w:color w:val="000000"/>
          <w:lang w:eastAsia="en-US" w:bidi="ar-SA"/>
        </w:rPr>
        <w:t xml:space="preserve">and will be the effective and practical choice to guarantee future </w:t>
      </w:r>
      <w:r w:rsidR="005C68B1">
        <w:rPr>
          <w:color w:val="000000"/>
          <w:lang w:eastAsia="en-US" w:bidi="ar-SA"/>
        </w:rPr>
        <w:t xml:space="preserve">global </w:t>
      </w:r>
      <w:r w:rsidR="00C0452E" w:rsidRPr="0051651D">
        <w:rPr>
          <w:color w:val="000000"/>
          <w:lang w:eastAsia="en-US" w:bidi="ar-SA"/>
        </w:rPr>
        <w:t>development.</w:t>
      </w:r>
      <w:r w:rsidR="00C0452E">
        <w:rPr>
          <w:rFonts w:eastAsia="Arial Unicode MS"/>
        </w:rPr>
        <w:t xml:space="preserve"> Renewable</w:t>
      </w:r>
      <w:r w:rsidR="00F72139">
        <w:rPr>
          <w:rFonts w:eastAsia="Arial Unicode MS"/>
        </w:rPr>
        <w:t xml:space="preserve"> energy sources such as solar, wind</w:t>
      </w:r>
      <w:r w:rsidR="000236FD">
        <w:rPr>
          <w:rFonts w:eastAsia="Arial Unicode MS"/>
        </w:rPr>
        <w:t xml:space="preserve">, biomass </w:t>
      </w:r>
      <w:r w:rsidR="00F72139">
        <w:rPr>
          <w:rFonts w:eastAsia="Arial Unicode MS"/>
        </w:rPr>
        <w:t xml:space="preserve">and geothermal </w:t>
      </w:r>
      <w:r w:rsidR="00F576AC" w:rsidRPr="0051651D">
        <w:rPr>
          <w:rFonts w:eastAsia="Arial Unicode MS"/>
        </w:rPr>
        <w:t xml:space="preserve">can </w:t>
      </w:r>
      <w:r w:rsidR="000236FD">
        <w:rPr>
          <w:rFonts w:eastAsia="Arial Unicode MS"/>
        </w:rPr>
        <w:t>offer</w:t>
      </w:r>
      <w:r w:rsidRPr="0051651D">
        <w:rPr>
          <w:rFonts w:eastAsia="Arial Unicode MS"/>
        </w:rPr>
        <w:t xml:space="preserve"> </w:t>
      </w:r>
      <w:r w:rsidR="00F576AC" w:rsidRPr="0051651D">
        <w:rPr>
          <w:rFonts w:eastAsia="Arial Unicode MS"/>
        </w:rPr>
        <w:t>solution</w:t>
      </w:r>
      <w:r w:rsidR="000236FD">
        <w:rPr>
          <w:rFonts w:eastAsia="Arial Unicode MS"/>
        </w:rPr>
        <w:t>s</w:t>
      </w:r>
      <w:r w:rsidR="00F576AC" w:rsidRPr="0051651D">
        <w:rPr>
          <w:rFonts w:eastAsia="Arial Unicode MS"/>
        </w:rPr>
        <w:t xml:space="preserve"> for various problems that </w:t>
      </w:r>
      <w:r w:rsidR="000236FD">
        <w:rPr>
          <w:rFonts w:eastAsia="Arial Unicode MS"/>
        </w:rPr>
        <w:t>challenge</w:t>
      </w:r>
      <w:r w:rsidR="00F576AC" w:rsidRPr="0051651D">
        <w:rPr>
          <w:rFonts w:eastAsia="Arial Unicode MS"/>
        </w:rPr>
        <w:t xml:space="preserve"> the development of many regions around the world. </w:t>
      </w:r>
      <w:r w:rsidR="006F4637">
        <w:rPr>
          <w:rFonts w:eastAsia="Arial Unicode MS"/>
        </w:rPr>
        <w:t xml:space="preserve">The </w:t>
      </w:r>
      <w:r w:rsidR="000236FD">
        <w:rPr>
          <w:rFonts w:eastAsia="Arial Unicode MS"/>
        </w:rPr>
        <w:t xml:space="preserve">vital </w:t>
      </w:r>
      <w:r w:rsidR="006F4637">
        <w:rPr>
          <w:rFonts w:eastAsia="Arial Unicode MS"/>
        </w:rPr>
        <w:t xml:space="preserve">role and </w:t>
      </w:r>
      <w:r w:rsidR="00E73DAB">
        <w:rPr>
          <w:rFonts w:eastAsia="Arial Unicode MS"/>
        </w:rPr>
        <w:t xml:space="preserve">the </w:t>
      </w:r>
      <w:r w:rsidR="006F4637">
        <w:rPr>
          <w:rFonts w:eastAsia="Arial Unicode MS"/>
        </w:rPr>
        <w:t>potential of renewable energy in regional development have been globally recognized, however</w:t>
      </w:r>
      <w:r w:rsidR="000236FD">
        <w:rPr>
          <w:rFonts w:eastAsia="Arial Unicode MS"/>
        </w:rPr>
        <w:t>,</w:t>
      </w:r>
      <w:r w:rsidR="006F4637">
        <w:rPr>
          <w:rFonts w:eastAsia="Arial Unicode MS"/>
        </w:rPr>
        <w:t xml:space="preserve"> its widespread implementation is </w:t>
      </w:r>
      <w:r w:rsidR="000236FD">
        <w:rPr>
          <w:rFonts w:eastAsia="Arial Unicode MS"/>
        </w:rPr>
        <w:t>not</w:t>
      </w:r>
      <w:r w:rsidR="000236FD" w:rsidRPr="000236FD">
        <w:rPr>
          <w:rFonts w:eastAsia="Arial Unicode MS"/>
        </w:rPr>
        <w:t xml:space="preserve"> </w:t>
      </w:r>
      <w:r w:rsidR="000236FD">
        <w:rPr>
          <w:rFonts w:eastAsia="Arial Unicode MS"/>
        </w:rPr>
        <w:t>progressing as rapidly as is needed</w:t>
      </w:r>
      <w:r w:rsidR="006F4637">
        <w:rPr>
          <w:rFonts w:eastAsia="Arial Unicode MS"/>
        </w:rPr>
        <w:t xml:space="preserve">. </w:t>
      </w:r>
    </w:p>
    <w:p w:rsidR="007C7E67" w:rsidRDefault="00760849" w:rsidP="00441C6A">
      <w:pPr>
        <w:bidi w:val="0"/>
        <w:spacing w:before="120" w:after="120"/>
      </w:pPr>
      <w:r w:rsidRPr="00601988">
        <w:t xml:space="preserve">This training program, to be held at the </w:t>
      </w:r>
      <w:r w:rsidR="00F72139" w:rsidRPr="00601988">
        <w:t>Arava Institute fo</w:t>
      </w:r>
      <w:r w:rsidRPr="00601988">
        <w:t>r Environmental Studies</w:t>
      </w:r>
      <w:r w:rsidR="007F5CED" w:rsidRPr="00601988">
        <w:t xml:space="preserve"> (AIES)</w:t>
      </w:r>
      <w:r w:rsidRPr="00601988">
        <w:t xml:space="preserve">, located on Kibbutz Ketura in the south of Israel, provides an opportunity for mid-level professionals from the private and public sector to gain knowledge </w:t>
      </w:r>
      <w:r w:rsidR="00F72139" w:rsidRPr="00601988">
        <w:t>about the</w:t>
      </w:r>
      <w:r w:rsidR="00601988" w:rsidRPr="00601988">
        <w:t xml:space="preserve"> basics of renewable energies and how to use renewable energy sources as a catalyst for regional development. The primary topics include the principles of renewable energy, the</w:t>
      </w:r>
      <w:r w:rsidR="002B24E1">
        <w:t xml:space="preserve"> present, past and</w:t>
      </w:r>
      <w:r w:rsidR="00601988" w:rsidRPr="00601988">
        <w:t xml:space="preserve"> future of energy consumption, the pros and cons of renewable energy, energy production and costs, energy conversion, energy assessments, fossil fuels, regulations, environmental issues and the social and cultural impact of renewable energy.</w:t>
      </w:r>
      <w:r w:rsidR="00E727A4" w:rsidRPr="00601988">
        <w:t xml:space="preserve"> </w:t>
      </w:r>
      <w:r w:rsidRPr="00601988">
        <w:t>The training program will utilize the extensive knowledge of</w:t>
      </w:r>
      <w:r w:rsidR="000236FD">
        <w:t xml:space="preserve"> the</w:t>
      </w:r>
      <w:r w:rsidRPr="00601988">
        <w:t xml:space="preserve"> </w:t>
      </w:r>
      <w:r w:rsidR="00E727A4" w:rsidRPr="00601988">
        <w:t>Center for Renewable E</w:t>
      </w:r>
      <w:r w:rsidR="00F72139" w:rsidRPr="00601988">
        <w:t>nergy</w:t>
      </w:r>
      <w:r w:rsidR="002B24E1">
        <w:t xml:space="preserve"> and Energy Conservation (CREEC)</w:t>
      </w:r>
      <w:r w:rsidR="00F72139" w:rsidRPr="00601988">
        <w:t xml:space="preserve"> at </w:t>
      </w:r>
      <w:r w:rsidRPr="00601988">
        <w:t>AIES</w:t>
      </w:r>
      <w:r w:rsidR="00F72139" w:rsidRPr="00601988">
        <w:t xml:space="preserve"> and </w:t>
      </w:r>
      <w:r w:rsidR="000236FD">
        <w:t>the</w:t>
      </w:r>
      <w:r w:rsidR="000236FD" w:rsidRPr="00601988">
        <w:t xml:space="preserve"> </w:t>
      </w:r>
      <w:r w:rsidR="000236FD">
        <w:t>Eilat-</w:t>
      </w:r>
      <w:r w:rsidR="00F72139" w:rsidRPr="00601988">
        <w:t>Eilot</w:t>
      </w:r>
      <w:r w:rsidR="000236FD">
        <w:t xml:space="preserve"> Renewable Energy Initiative</w:t>
      </w:r>
      <w:r w:rsidR="00E727A4" w:rsidRPr="00601988">
        <w:t>.</w:t>
      </w:r>
    </w:p>
    <w:p w:rsidR="007C7E67" w:rsidRPr="0056398E" w:rsidRDefault="000236FD" w:rsidP="00441C6A">
      <w:pPr>
        <w:bidi w:val="0"/>
        <w:spacing w:before="120" w:after="120"/>
      </w:pPr>
      <w:r>
        <w:t>The</w:t>
      </w:r>
      <w:r w:rsidR="007C7E67">
        <w:t xml:space="preserve"> program will be composed of lectures by experts in their fields, as well as </w:t>
      </w:r>
      <w:r w:rsidR="002B24E1">
        <w:t xml:space="preserve">field trips </w:t>
      </w:r>
      <w:r w:rsidR="007C7E67">
        <w:t xml:space="preserve">to see technologies and </w:t>
      </w:r>
      <w:r w:rsidR="00F72139">
        <w:t>renewable energy installations</w:t>
      </w:r>
      <w:r w:rsidR="007C7E67">
        <w:t xml:space="preserve"> in action. Participants </w:t>
      </w:r>
      <w:r w:rsidR="004F2389">
        <w:t>will be</w:t>
      </w:r>
      <w:r w:rsidR="007C7E67">
        <w:t xml:space="preserve"> encouraged to share their own professional experiences, network, and work jointly in applying various solutions to their individual situations</w:t>
      </w:r>
      <w:r w:rsidR="002B24E1">
        <w:t xml:space="preserve"> in their home countries</w:t>
      </w:r>
      <w:r w:rsidR="007C7E67">
        <w:t>.</w:t>
      </w:r>
    </w:p>
    <w:p w:rsidR="00C0452E" w:rsidRDefault="00C0452E" w:rsidP="00441C6A">
      <w:pPr>
        <w:pStyle w:val="6"/>
        <w:jc w:val="left"/>
      </w:pPr>
    </w:p>
    <w:p w:rsidR="006F448F" w:rsidRDefault="006F448F" w:rsidP="00441C6A">
      <w:pPr>
        <w:pStyle w:val="6"/>
        <w:jc w:val="left"/>
      </w:pPr>
      <w:r w:rsidRPr="008F353D">
        <w:t>Target Audience</w:t>
      </w:r>
    </w:p>
    <w:p w:rsidR="00EF5567" w:rsidRPr="00EF5567" w:rsidRDefault="00EF5567" w:rsidP="00441C6A">
      <w:pPr>
        <w:pStyle w:val="NormalWeb"/>
        <w:shd w:val="clear" w:color="auto" w:fill="FFFFFF"/>
        <w:spacing w:before="120" w:beforeAutospacing="0" w:after="120" w:afterAutospacing="0"/>
        <w:rPr>
          <w:color w:val="2D2D2D"/>
        </w:rPr>
      </w:pPr>
      <w:r w:rsidRPr="00EF5567">
        <w:rPr>
          <w:color w:val="2D2D2D"/>
        </w:rPr>
        <w:t xml:space="preserve">The target audience for this associate certificate </w:t>
      </w:r>
      <w:r w:rsidR="002B24E1">
        <w:rPr>
          <w:color w:val="2D2D2D"/>
        </w:rPr>
        <w:t>is</w:t>
      </w:r>
      <w:r w:rsidR="002B24E1" w:rsidRPr="00EF5567">
        <w:rPr>
          <w:color w:val="2D2D2D"/>
        </w:rPr>
        <w:t xml:space="preserve"> </w:t>
      </w:r>
      <w:r w:rsidRPr="00EF5567">
        <w:rPr>
          <w:color w:val="2D2D2D"/>
        </w:rPr>
        <w:t xml:space="preserve">those </w:t>
      </w:r>
      <w:r w:rsidR="000236FD">
        <w:rPr>
          <w:color w:val="2D2D2D"/>
        </w:rPr>
        <w:t>who</w:t>
      </w:r>
      <w:r w:rsidR="000236FD" w:rsidRPr="00EF5567">
        <w:rPr>
          <w:color w:val="2D2D2D"/>
        </w:rPr>
        <w:t xml:space="preserve"> </w:t>
      </w:r>
      <w:r w:rsidRPr="00EF5567">
        <w:rPr>
          <w:color w:val="2D2D2D"/>
        </w:rPr>
        <w:t>are interested in expanding their knowledge and initiatives into sustainable</w:t>
      </w:r>
      <w:r>
        <w:rPr>
          <w:color w:val="2D2D2D"/>
        </w:rPr>
        <w:t xml:space="preserve"> and renewable</w:t>
      </w:r>
      <w:r w:rsidRPr="00EF5567">
        <w:rPr>
          <w:color w:val="2D2D2D"/>
        </w:rPr>
        <w:t xml:space="preserve"> energy management </w:t>
      </w:r>
      <w:r w:rsidR="000236FD">
        <w:rPr>
          <w:color w:val="2D2D2D"/>
        </w:rPr>
        <w:t>in</w:t>
      </w:r>
      <w:r w:rsidR="000236FD" w:rsidRPr="00EF5567">
        <w:rPr>
          <w:color w:val="2D2D2D"/>
        </w:rPr>
        <w:t xml:space="preserve"> </w:t>
      </w:r>
      <w:r w:rsidRPr="00EF5567">
        <w:rPr>
          <w:color w:val="2D2D2D"/>
        </w:rPr>
        <w:t>their com</w:t>
      </w:r>
      <w:r>
        <w:rPr>
          <w:color w:val="2D2D2D"/>
        </w:rPr>
        <w:t>munities</w:t>
      </w:r>
      <w:r w:rsidRPr="00EF5567">
        <w:rPr>
          <w:color w:val="2D2D2D"/>
        </w:rPr>
        <w:t>.</w:t>
      </w:r>
    </w:p>
    <w:p w:rsidR="006F448F" w:rsidRDefault="006F448F" w:rsidP="00441C6A">
      <w:pPr>
        <w:tabs>
          <w:tab w:val="left" w:pos="1050"/>
        </w:tabs>
        <w:autoSpaceDE w:val="0"/>
        <w:autoSpaceDN w:val="0"/>
        <w:bidi w:val="0"/>
        <w:adjustRightInd w:val="0"/>
        <w:spacing w:before="120" w:after="120"/>
      </w:pPr>
      <w:r w:rsidRPr="00EF5567">
        <w:t>This training program is intended for mid-level professionals, working for government, non-governmental organizations</w:t>
      </w:r>
      <w:r>
        <w:t xml:space="preserve">, decision-making </w:t>
      </w:r>
      <w:r w:rsidR="002B24E1">
        <w:t>bodies</w:t>
      </w:r>
      <w:r w:rsidR="00475B8C">
        <w:t xml:space="preserve">, academia </w:t>
      </w:r>
      <w:r w:rsidR="002B24E1">
        <w:t xml:space="preserve">and </w:t>
      </w:r>
      <w:r w:rsidR="00475B8C">
        <w:t>the private sector</w:t>
      </w:r>
      <w:r>
        <w:t xml:space="preserve">. </w:t>
      </w:r>
    </w:p>
    <w:p w:rsidR="0074545B" w:rsidRDefault="006F448F" w:rsidP="00441C6A">
      <w:pPr>
        <w:tabs>
          <w:tab w:val="left" w:pos="1050"/>
        </w:tabs>
        <w:autoSpaceDE w:val="0"/>
        <w:autoSpaceDN w:val="0"/>
        <w:bidi w:val="0"/>
        <w:adjustRightInd w:val="0"/>
        <w:spacing w:before="120" w:after="120"/>
      </w:pPr>
      <w:r>
        <w:t xml:space="preserve">The program will be </w:t>
      </w:r>
      <w:r w:rsidR="002B24E1">
        <w:t xml:space="preserve">conducted </w:t>
      </w:r>
      <w:r>
        <w:t>in English. It is essential that the participants have a high level of reading, writing and speaking in English. Our expectation is that a program of this type will be especially appealing to English-speaking countries in Africa,</w:t>
      </w:r>
      <w:r w:rsidR="008720FB">
        <w:t xml:space="preserve"> </w:t>
      </w:r>
      <w:r w:rsidR="000236FD">
        <w:t xml:space="preserve">the </w:t>
      </w:r>
      <w:r w:rsidR="008720FB">
        <w:t>Caribbean and the Pacific</w:t>
      </w:r>
      <w:r w:rsidR="00601988">
        <w:t xml:space="preserve"> regions</w:t>
      </w:r>
      <w:r w:rsidR="008720FB">
        <w:t>.</w:t>
      </w:r>
      <w:r>
        <w:t xml:space="preserve"> </w:t>
      </w:r>
    </w:p>
    <w:p w:rsidR="0074545B" w:rsidRDefault="0074545B" w:rsidP="0074545B">
      <w:pPr>
        <w:tabs>
          <w:tab w:val="left" w:pos="1050"/>
        </w:tabs>
        <w:autoSpaceDE w:val="0"/>
        <w:autoSpaceDN w:val="0"/>
        <w:bidi w:val="0"/>
        <w:adjustRightInd w:val="0"/>
        <w:spacing w:before="120" w:after="120"/>
      </w:pPr>
    </w:p>
    <w:p w:rsidR="0074545B" w:rsidRDefault="0074545B" w:rsidP="0074545B">
      <w:pPr>
        <w:tabs>
          <w:tab w:val="left" w:pos="1050"/>
        </w:tabs>
        <w:autoSpaceDE w:val="0"/>
        <w:autoSpaceDN w:val="0"/>
        <w:bidi w:val="0"/>
        <w:adjustRightInd w:val="0"/>
        <w:spacing w:before="120" w:after="120"/>
      </w:pPr>
    </w:p>
    <w:p w:rsidR="00C239FF" w:rsidRDefault="00AF3299" w:rsidP="0074545B">
      <w:pPr>
        <w:tabs>
          <w:tab w:val="left" w:pos="1050"/>
        </w:tabs>
        <w:autoSpaceDE w:val="0"/>
        <w:autoSpaceDN w:val="0"/>
        <w:bidi w:val="0"/>
        <w:adjustRightInd w:val="0"/>
        <w:spacing w:before="120" w:after="120"/>
      </w:pPr>
      <w:r>
        <w:t>Participants should have at least the equivalent of a</w:t>
      </w:r>
      <w:r w:rsidR="00A21456">
        <w:t xml:space="preserve"> university degree or professional diploma</w:t>
      </w:r>
      <w:r w:rsidR="002B24E1">
        <w:t>, preferably in a field related to energy</w:t>
      </w:r>
      <w:r w:rsidR="00D57316">
        <w:t>.</w:t>
      </w:r>
    </w:p>
    <w:p w:rsidR="00C0452E" w:rsidRDefault="00C0452E" w:rsidP="00441C6A">
      <w:pPr>
        <w:tabs>
          <w:tab w:val="left" w:pos="1050"/>
        </w:tabs>
        <w:autoSpaceDE w:val="0"/>
        <w:autoSpaceDN w:val="0"/>
        <w:bidi w:val="0"/>
        <w:adjustRightInd w:val="0"/>
        <w:spacing w:before="120" w:after="120"/>
      </w:pPr>
    </w:p>
    <w:p w:rsidR="006F448F" w:rsidRDefault="006F448F" w:rsidP="00441C6A">
      <w:pPr>
        <w:pStyle w:val="6"/>
        <w:jc w:val="left"/>
      </w:pPr>
      <w:r w:rsidRPr="00026E7B">
        <w:t>Specific Objectives of the Workshop</w:t>
      </w:r>
    </w:p>
    <w:p w:rsidR="00293BB2" w:rsidRDefault="00293BB2" w:rsidP="00441C6A">
      <w:pPr>
        <w:numPr>
          <w:ilvl w:val="0"/>
          <w:numId w:val="1"/>
        </w:numPr>
        <w:autoSpaceDE w:val="0"/>
        <w:autoSpaceDN w:val="0"/>
        <w:bidi w:val="0"/>
        <w:adjustRightInd w:val="0"/>
        <w:spacing w:before="120" w:after="120"/>
      </w:pPr>
      <w:r>
        <w:t xml:space="preserve">Understand the current trends of traditional energy production and consumption locally, nationally, and on a </w:t>
      </w:r>
      <w:r w:rsidR="002B24E1">
        <w:t xml:space="preserve">global </w:t>
      </w:r>
      <w:r>
        <w:t>basis.</w:t>
      </w:r>
    </w:p>
    <w:p w:rsidR="006F448F" w:rsidRDefault="00293BB2" w:rsidP="00441C6A">
      <w:pPr>
        <w:numPr>
          <w:ilvl w:val="0"/>
          <w:numId w:val="1"/>
        </w:numPr>
        <w:autoSpaceDE w:val="0"/>
        <w:autoSpaceDN w:val="0"/>
        <w:bidi w:val="0"/>
        <w:adjustRightInd w:val="0"/>
        <w:spacing w:before="120" w:after="120"/>
      </w:pPr>
      <w:r>
        <w:t>Improve the participants</w:t>
      </w:r>
      <w:r w:rsidR="002E10B7">
        <w:t>’</w:t>
      </w:r>
      <w:r w:rsidR="006F448F">
        <w:t xml:space="preserve"> knowledge of </w:t>
      </w:r>
      <w:r w:rsidR="008720FB">
        <w:t>efficient energy use</w:t>
      </w:r>
      <w:r w:rsidR="00AF3299">
        <w:t>.</w:t>
      </w:r>
    </w:p>
    <w:p w:rsidR="006F448F" w:rsidRDefault="008720FB" w:rsidP="00441C6A">
      <w:pPr>
        <w:numPr>
          <w:ilvl w:val="0"/>
          <w:numId w:val="1"/>
        </w:numPr>
        <w:autoSpaceDE w:val="0"/>
        <w:autoSpaceDN w:val="0"/>
        <w:bidi w:val="0"/>
        <w:adjustRightInd w:val="0"/>
        <w:spacing w:before="120" w:after="120"/>
      </w:pPr>
      <w:r>
        <w:t xml:space="preserve">Introduce </w:t>
      </w:r>
      <w:r w:rsidR="006F448F">
        <w:t>the participants</w:t>
      </w:r>
      <w:r>
        <w:t xml:space="preserve"> to renewable energy basics</w:t>
      </w:r>
      <w:r w:rsidR="00C91593">
        <w:t>.</w:t>
      </w:r>
      <w:r w:rsidR="006F448F">
        <w:t xml:space="preserve"> </w:t>
      </w:r>
    </w:p>
    <w:p w:rsidR="008720FB" w:rsidRDefault="008720FB" w:rsidP="00441C6A">
      <w:pPr>
        <w:numPr>
          <w:ilvl w:val="0"/>
          <w:numId w:val="1"/>
        </w:numPr>
        <w:autoSpaceDE w:val="0"/>
        <w:autoSpaceDN w:val="0"/>
        <w:bidi w:val="0"/>
        <w:adjustRightInd w:val="0"/>
        <w:spacing w:before="120" w:after="120"/>
      </w:pPr>
      <w:r>
        <w:t>Participants will learn how to successfully accomplish sustainable development projects with renewable energy</w:t>
      </w:r>
      <w:r w:rsidR="00C91593">
        <w:t>.</w:t>
      </w:r>
      <w:r>
        <w:t xml:space="preserve"> </w:t>
      </w:r>
    </w:p>
    <w:p w:rsidR="008720FB" w:rsidRDefault="008720FB" w:rsidP="00441C6A">
      <w:pPr>
        <w:numPr>
          <w:ilvl w:val="0"/>
          <w:numId w:val="1"/>
        </w:numPr>
        <w:autoSpaceDE w:val="0"/>
        <w:autoSpaceDN w:val="0"/>
        <w:bidi w:val="0"/>
        <w:adjustRightInd w:val="0"/>
        <w:spacing w:before="120" w:after="120"/>
      </w:pPr>
      <w:r>
        <w:t>Participants will</w:t>
      </w:r>
      <w:r w:rsidR="002E10B7">
        <w:t xml:space="preserve"> gain hands-on experience and</w:t>
      </w:r>
      <w:r>
        <w:t xml:space="preserve"> </w:t>
      </w:r>
      <w:r w:rsidR="00293BB2">
        <w:t>learn how to</w:t>
      </w:r>
      <w:r>
        <w:t xml:space="preserve"> construc</w:t>
      </w:r>
      <w:r w:rsidR="00293BB2">
        <w:t>t</w:t>
      </w:r>
      <w:r>
        <w:t xml:space="preserve"> efficient cook</w:t>
      </w:r>
      <w:r w:rsidR="00293BB2">
        <w:t xml:space="preserve"> </w:t>
      </w:r>
      <w:r>
        <w:t>stoves, build residentia</w:t>
      </w:r>
      <w:r w:rsidR="00293BB2">
        <w:t>l size biogas systems, and work</w:t>
      </w:r>
      <w:r>
        <w:t xml:space="preserve"> with small-scale PV.</w:t>
      </w:r>
    </w:p>
    <w:p w:rsidR="008720FB" w:rsidRDefault="008720FB" w:rsidP="00441C6A">
      <w:pPr>
        <w:numPr>
          <w:ilvl w:val="0"/>
          <w:numId w:val="1"/>
        </w:numPr>
        <w:autoSpaceDE w:val="0"/>
        <w:autoSpaceDN w:val="0"/>
        <w:bidi w:val="0"/>
        <w:adjustRightInd w:val="0"/>
        <w:spacing w:before="120" w:after="120"/>
      </w:pPr>
      <w:r>
        <w:t xml:space="preserve"> </w:t>
      </w:r>
      <w:r w:rsidR="006F448F">
        <w:t xml:space="preserve">Provide participants with expert advice on specific questions they may have regarding </w:t>
      </w:r>
      <w:r>
        <w:t>renewable energy</w:t>
      </w:r>
      <w:r w:rsidR="00C91593">
        <w:t xml:space="preserve"> utilization</w:t>
      </w:r>
      <w:r w:rsidR="002B24E1">
        <w:t xml:space="preserve"> in their home countries</w:t>
      </w:r>
      <w:r w:rsidR="00C91593">
        <w:t>.</w:t>
      </w:r>
    </w:p>
    <w:p w:rsidR="0074545B" w:rsidRDefault="0074545B" w:rsidP="00441C6A">
      <w:pPr>
        <w:pStyle w:val="6"/>
        <w:jc w:val="left"/>
      </w:pPr>
    </w:p>
    <w:p w:rsidR="006F448F" w:rsidRDefault="006F448F" w:rsidP="00441C6A">
      <w:pPr>
        <w:pStyle w:val="6"/>
        <w:jc w:val="left"/>
      </w:pPr>
      <w:r w:rsidRPr="00026E7B">
        <w:t>Workshop Overview</w:t>
      </w:r>
    </w:p>
    <w:p w:rsidR="00133D20" w:rsidRDefault="00133D20" w:rsidP="001233A5">
      <w:pPr>
        <w:bidi w:val="0"/>
        <w:spacing w:before="120" w:after="120"/>
      </w:pPr>
      <w:r>
        <w:t xml:space="preserve">The training program is composed of </w:t>
      </w:r>
      <w:r w:rsidR="001233A5">
        <w:t>two</w:t>
      </w:r>
      <w:r>
        <w:t xml:space="preserve"> units as follows:</w:t>
      </w:r>
    </w:p>
    <w:p w:rsidR="00133D20" w:rsidRDefault="00133D20" w:rsidP="00441C6A">
      <w:pPr>
        <w:bidi w:val="0"/>
        <w:spacing w:before="120" w:after="120"/>
        <w:rPr>
          <w:b/>
          <w:bCs/>
        </w:rPr>
      </w:pPr>
      <w:r>
        <w:rPr>
          <w:b/>
          <w:bCs/>
        </w:rPr>
        <w:t xml:space="preserve">Unit I: </w:t>
      </w:r>
      <w:r w:rsidR="00C91593">
        <w:rPr>
          <w:b/>
          <w:bCs/>
        </w:rPr>
        <w:t>Renewable energy technologies</w:t>
      </w:r>
      <w:r>
        <w:rPr>
          <w:b/>
          <w:bCs/>
        </w:rPr>
        <w:t xml:space="preserve"> </w:t>
      </w:r>
    </w:p>
    <w:p w:rsidR="00AA0DC2" w:rsidRDefault="00133D20" w:rsidP="00AA0DC2">
      <w:pPr>
        <w:bidi w:val="0"/>
        <w:spacing w:before="120" w:after="120"/>
      </w:pPr>
      <w:r>
        <w:t xml:space="preserve">Academic Supervision: </w:t>
      </w:r>
      <w:r w:rsidR="00C91593">
        <w:t>The Center for Renewable Energy and Energy Conservation at AIES</w:t>
      </w:r>
    </w:p>
    <w:p w:rsidR="00133D20" w:rsidRDefault="00882387" w:rsidP="00AA0DC2">
      <w:pPr>
        <w:bidi w:val="0"/>
        <w:spacing w:before="120" w:after="120"/>
      </w:pPr>
      <w:r>
        <w:t xml:space="preserve">Dr. </w:t>
      </w:r>
      <w:r w:rsidR="00F95C49">
        <w:t xml:space="preserve">Tareq Abu Hamed </w:t>
      </w:r>
    </w:p>
    <w:p w:rsidR="00133D20" w:rsidRDefault="00133D20" w:rsidP="00441C6A">
      <w:pPr>
        <w:bidi w:val="0"/>
        <w:spacing w:before="120" w:after="120"/>
      </w:pPr>
      <w:r>
        <w:t xml:space="preserve">This section will expose participants to </w:t>
      </w:r>
      <w:r w:rsidR="00C91593">
        <w:t xml:space="preserve">renewable energy technologies used in Israel and the world </w:t>
      </w:r>
      <w:r w:rsidR="00946E14">
        <w:t xml:space="preserve">on </w:t>
      </w:r>
      <w:r w:rsidR="00C91593">
        <w:t>both large and small scales</w:t>
      </w:r>
      <w:r>
        <w:t>.</w:t>
      </w:r>
      <w:r w:rsidR="00CB789E">
        <w:t xml:space="preserve"> </w:t>
      </w:r>
      <w:r>
        <w:t xml:space="preserve">This unit will include lectures and informal conversations with leading researchers, a tour of </w:t>
      </w:r>
      <w:r w:rsidR="00946E14">
        <w:t xml:space="preserve">the </w:t>
      </w:r>
      <w:r w:rsidR="00C91593">
        <w:t xml:space="preserve">validation center at the AIES and the </w:t>
      </w:r>
      <w:r w:rsidR="00946E14">
        <w:t>Eilat-</w:t>
      </w:r>
      <w:r w:rsidR="00946E14" w:rsidRPr="00601988">
        <w:t>Eilot</w:t>
      </w:r>
      <w:r w:rsidR="00946E14">
        <w:t xml:space="preserve"> Renewable Energy Initiative</w:t>
      </w:r>
      <w:r w:rsidR="00C91593">
        <w:t xml:space="preserve"> </w:t>
      </w:r>
      <w:r>
        <w:t xml:space="preserve">where </w:t>
      </w:r>
      <w:r w:rsidR="00946E14">
        <w:t xml:space="preserve">five </w:t>
      </w:r>
      <w:r w:rsidR="00C91593">
        <w:t>different renewable energy technologies are</w:t>
      </w:r>
      <w:r>
        <w:t xml:space="preserve"> being tested and </w:t>
      </w:r>
      <w:r w:rsidR="00C91593">
        <w:t xml:space="preserve">used </w:t>
      </w:r>
      <w:r>
        <w:t xml:space="preserve">in cooperation with local </w:t>
      </w:r>
      <w:r w:rsidR="00C91593">
        <w:t>communities.</w:t>
      </w:r>
    </w:p>
    <w:p w:rsidR="0074545B" w:rsidRDefault="0074545B" w:rsidP="00441C6A">
      <w:pPr>
        <w:bidi w:val="0"/>
        <w:spacing w:before="120" w:after="120"/>
        <w:rPr>
          <w:b/>
          <w:bCs/>
        </w:rPr>
      </w:pPr>
    </w:p>
    <w:p w:rsidR="00133D20" w:rsidRDefault="00133D20" w:rsidP="0074545B">
      <w:pPr>
        <w:bidi w:val="0"/>
        <w:spacing w:before="120" w:after="120"/>
        <w:rPr>
          <w:b/>
          <w:bCs/>
        </w:rPr>
      </w:pPr>
      <w:r>
        <w:rPr>
          <w:b/>
          <w:bCs/>
        </w:rPr>
        <w:t xml:space="preserve">Unit II: </w:t>
      </w:r>
      <w:r w:rsidR="00C91593">
        <w:rPr>
          <w:b/>
          <w:bCs/>
        </w:rPr>
        <w:t>Hands on experience</w:t>
      </w:r>
    </w:p>
    <w:p w:rsidR="003B7A31" w:rsidRDefault="00133D20" w:rsidP="00441C6A">
      <w:pPr>
        <w:bidi w:val="0"/>
        <w:spacing w:before="120" w:after="120"/>
      </w:pPr>
      <w:r>
        <w:t>Academic Supervision:  The Arava Institute for Environmental Studies</w:t>
      </w:r>
    </w:p>
    <w:p w:rsidR="00AA0DC2" w:rsidRDefault="003B7A31" w:rsidP="00AA0DC2">
      <w:pPr>
        <w:bidi w:val="0"/>
        <w:spacing w:before="120" w:after="120"/>
        <w:rPr>
          <w:rFonts w:eastAsia="Calibri"/>
        </w:rPr>
      </w:pPr>
      <w:r>
        <w:t xml:space="preserve">This section will expose participants to </w:t>
      </w:r>
      <w:r w:rsidR="00946E14">
        <w:t xml:space="preserve">the </w:t>
      </w:r>
      <w:r>
        <w:t>design and i</w:t>
      </w:r>
      <w:r w:rsidR="00AA0DC2">
        <w:t xml:space="preserve">nstallation of a </w:t>
      </w:r>
      <w:r w:rsidR="00AA0DC2">
        <w:rPr>
          <w:rFonts w:eastAsia="Calibri"/>
        </w:rPr>
        <w:t>small scale solar water desalination system</w:t>
      </w:r>
      <w:r>
        <w:t xml:space="preserve">, </w:t>
      </w:r>
      <w:r>
        <w:rPr>
          <w:lang w:eastAsia="en-US" w:bidi="ar-SA"/>
        </w:rPr>
        <w:t>solar c</w:t>
      </w:r>
      <w:r w:rsidRPr="003B7A31">
        <w:rPr>
          <w:lang w:eastAsia="en-US" w:bidi="ar-SA"/>
        </w:rPr>
        <w:t>ooking</w:t>
      </w:r>
      <w:r w:rsidR="00F95C49">
        <w:rPr>
          <w:lang w:eastAsia="en-US" w:bidi="ar-SA"/>
        </w:rPr>
        <w:t xml:space="preserve"> </w:t>
      </w:r>
      <w:r>
        <w:rPr>
          <w:lang w:eastAsia="en-US" w:bidi="ar-SA"/>
        </w:rPr>
        <w:t xml:space="preserve">and </w:t>
      </w:r>
      <w:r w:rsidR="00946E14">
        <w:rPr>
          <w:lang w:eastAsia="en-US" w:bidi="ar-SA"/>
        </w:rPr>
        <w:t xml:space="preserve">biogas </w:t>
      </w:r>
      <w:r>
        <w:rPr>
          <w:lang w:eastAsia="en-US" w:bidi="ar-SA"/>
        </w:rPr>
        <w:t>production (m</w:t>
      </w:r>
      <w:r w:rsidRPr="003B7A31">
        <w:rPr>
          <w:lang w:eastAsia="en-US" w:bidi="ar-SA"/>
        </w:rPr>
        <w:t xml:space="preserve">ethane </w:t>
      </w:r>
      <w:proofErr w:type="spellStart"/>
      <w:r w:rsidR="00946E14" w:rsidRPr="003B7A31">
        <w:rPr>
          <w:lang w:eastAsia="en-US" w:bidi="ar-SA"/>
        </w:rPr>
        <w:t>biodigest</w:t>
      </w:r>
      <w:r w:rsidR="00946E14">
        <w:rPr>
          <w:lang w:eastAsia="en-US" w:bidi="ar-SA"/>
        </w:rPr>
        <w:t>e</w:t>
      </w:r>
      <w:r w:rsidR="00946E14" w:rsidRPr="003B7A31">
        <w:rPr>
          <w:lang w:eastAsia="en-US" w:bidi="ar-SA"/>
        </w:rPr>
        <w:t>r</w:t>
      </w:r>
      <w:r w:rsidR="00946E14">
        <w:rPr>
          <w:lang w:eastAsia="en-US" w:bidi="ar-SA"/>
        </w:rPr>
        <w:t>s</w:t>
      </w:r>
      <w:proofErr w:type="spellEnd"/>
      <w:r>
        <w:rPr>
          <w:lang w:eastAsia="en-US" w:bidi="ar-SA"/>
        </w:rPr>
        <w:t>)</w:t>
      </w:r>
      <w:r w:rsidR="00AA0DC2">
        <w:rPr>
          <w:lang w:eastAsia="en-US" w:bidi="ar-SA"/>
        </w:rPr>
        <w:t>.</w:t>
      </w:r>
      <w:r w:rsidRPr="003B7A31">
        <w:rPr>
          <w:lang w:eastAsia="en-US" w:bidi="ar-SA"/>
        </w:rPr>
        <w:t xml:space="preserve"> </w:t>
      </w:r>
    </w:p>
    <w:p w:rsidR="0074545B" w:rsidRDefault="0074545B">
      <w:pPr>
        <w:bidi w:val="0"/>
        <w:rPr>
          <w:lang w:eastAsia="en-US" w:bidi="ar-SA"/>
        </w:rPr>
      </w:pPr>
      <w:r>
        <w:rPr>
          <w:lang w:eastAsia="en-US" w:bidi="ar-SA"/>
        </w:rPr>
        <w:br w:type="page"/>
      </w:r>
    </w:p>
    <w:p w:rsidR="003B7A31" w:rsidRPr="003B7A31" w:rsidRDefault="003B7A31" w:rsidP="00441C6A">
      <w:pPr>
        <w:bidi w:val="0"/>
        <w:spacing w:before="120" w:after="120"/>
        <w:rPr>
          <w:lang w:eastAsia="en-US" w:bidi="ar-SA"/>
        </w:rPr>
      </w:pPr>
    </w:p>
    <w:p w:rsidR="00E55A5B" w:rsidRDefault="00E55A5B" w:rsidP="00441C6A">
      <w:pPr>
        <w:bidi w:val="0"/>
        <w:spacing w:before="120" w:after="120"/>
        <w:rPr>
          <w:rFonts w:eastAsia="Calibri"/>
        </w:rPr>
      </w:pPr>
    </w:p>
    <w:p w:rsidR="006F448F" w:rsidRDefault="006F448F" w:rsidP="000571E6">
      <w:pPr>
        <w:bidi w:val="0"/>
        <w:spacing w:before="120" w:after="120"/>
        <w:rPr>
          <w:b/>
          <w:bCs/>
        </w:rPr>
      </w:pPr>
      <w:r>
        <w:rPr>
          <w:b/>
          <w:bCs/>
        </w:rPr>
        <w:t xml:space="preserve">Field Trips: </w:t>
      </w:r>
    </w:p>
    <w:p w:rsidR="000571E6" w:rsidRDefault="00944E9B" w:rsidP="000571E6">
      <w:pPr>
        <w:bidi w:val="0"/>
        <w:spacing w:before="120" w:after="120"/>
        <w:rPr>
          <w:rFonts w:eastAsia="Calibri"/>
        </w:rPr>
      </w:pPr>
      <w:r>
        <w:t>The course will</w:t>
      </w:r>
      <w:r w:rsidR="008B6A1E">
        <w:t xml:space="preserve"> include</w:t>
      </w:r>
      <w:r>
        <w:t xml:space="preserve"> </w:t>
      </w:r>
      <w:r w:rsidR="0065521F">
        <w:t>two</w:t>
      </w:r>
      <w:r>
        <w:t xml:space="preserve"> fi</w:t>
      </w:r>
      <w:r w:rsidR="008B6A1E">
        <w:t>el</w:t>
      </w:r>
      <w:r>
        <w:t xml:space="preserve">d trips. </w:t>
      </w:r>
    </w:p>
    <w:p w:rsidR="000571E6" w:rsidRDefault="000571E6" w:rsidP="000571E6">
      <w:pPr>
        <w:bidi w:val="0"/>
        <w:spacing w:before="120" w:after="120"/>
      </w:pPr>
      <w:r>
        <w:rPr>
          <w:rFonts w:eastAsia="Calibri"/>
        </w:rPr>
        <w:t>During the time at AIES, we will have</w:t>
      </w:r>
      <w:r>
        <w:t xml:space="preserve"> a day trip in the southern Arava to visit sites appropriate to the course focus and spend a free evening in the seaside city of Eilat.</w:t>
      </w:r>
    </w:p>
    <w:p w:rsidR="006F448F" w:rsidRDefault="000571E6" w:rsidP="000571E6">
      <w:pPr>
        <w:bidi w:val="0"/>
        <w:spacing w:before="120" w:after="120"/>
      </w:pPr>
      <w:r>
        <w:t>At the end of the course, a</w:t>
      </w:r>
      <w:r w:rsidR="008419D5">
        <w:t xml:space="preserve"> </w:t>
      </w:r>
      <w:r w:rsidR="00944E9B">
        <w:t>two-</w:t>
      </w:r>
      <w:r w:rsidR="008419D5">
        <w:t>day</w:t>
      </w:r>
      <w:r w:rsidR="00220F30">
        <w:t xml:space="preserve"> trip will be </w:t>
      </w:r>
      <w:r w:rsidR="008419D5">
        <w:t xml:space="preserve">organized </w:t>
      </w:r>
      <w:r w:rsidR="00944E9B">
        <w:t>to</w:t>
      </w:r>
      <w:r w:rsidR="00220F30">
        <w:t xml:space="preserve"> the holy city of Jerusalem as well as to the Dead Sea. Participants will tour the Dead Sea region and learn about measures being taken to halt the water level decline of the Dead Sea. Depending on weather conditions, participants will be able to experience floating on the Dead Sea’s waters.</w:t>
      </w:r>
      <w:r w:rsidR="00944E9B">
        <w:t xml:space="preserve"> The group will continue to Jerusalem and stay there for two nights. The time will include a guided tour of the holy sites of the three religions of Jerusalem</w:t>
      </w:r>
      <w:r w:rsidR="008B6A1E">
        <w:t xml:space="preserve"> and free time.</w:t>
      </w:r>
    </w:p>
    <w:p w:rsidR="0074545B" w:rsidRDefault="0074545B" w:rsidP="00441C6A">
      <w:pPr>
        <w:pStyle w:val="6"/>
        <w:jc w:val="left"/>
      </w:pPr>
    </w:p>
    <w:p w:rsidR="006F448F" w:rsidRDefault="006F448F" w:rsidP="00441C6A">
      <w:pPr>
        <w:pStyle w:val="6"/>
        <w:jc w:val="left"/>
      </w:pPr>
      <w:r>
        <w:t>MASHAV</w:t>
      </w:r>
    </w:p>
    <w:p w:rsidR="006F448F" w:rsidRDefault="00475B8C" w:rsidP="00441C6A">
      <w:pPr>
        <w:autoSpaceDE w:val="0"/>
        <w:autoSpaceDN w:val="0"/>
        <w:bidi w:val="0"/>
        <w:adjustRightInd w:val="0"/>
        <w:spacing w:before="120" w:after="120"/>
        <w:rPr>
          <w:color w:val="000000"/>
          <w:lang w:eastAsia="en-US" w:bidi="ar-SA"/>
        </w:rPr>
      </w:pPr>
      <w:r>
        <w:rPr>
          <w:color w:val="000000"/>
        </w:rPr>
        <w:t>Israel's Agency for International Development Cooperation</w:t>
      </w:r>
      <w:r w:rsidR="006F448F" w:rsidRPr="00C6366F">
        <w:rPr>
          <w:color w:val="000000"/>
          <w:lang w:eastAsia="en-US" w:bidi="ar-SA"/>
        </w:rPr>
        <w:t xml:space="preserve">, known as MASHAV in its Hebrew acronym, was founded in 1958 as part of the Ministry of Foreign Affairs. It is responsible for initiating and implementing Israel's development cooperation program worldwide. MASHAV aims at transferring the expertise and </w:t>
      </w:r>
      <w:r w:rsidR="006C6026" w:rsidRPr="00C6366F">
        <w:rPr>
          <w:color w:val="000000"/>
          <w:lang w:eastAsia="en-US" w:bidi="ar-SA"/>
        </w:rPr>
        <w:t>technologies</w:t>
      </w:r>
      <w:r w:rsidR="00D97277">
        <w:rPr>
          <w:color w:val="000000"/>
          <w:lang w:eastAsia="en-US" w:bidi="ar-SA"/>
        </w:rPr>
        <w:t xml:space="preserve"> that</w:t>
      </w:r>
      <w:r w:rsidR="006F448F" w:rsidRPr="00C6366F">
        <w:rPr>
          <w:color w:val="000000"/>
          <w:lang w:eastAsia="en-US" w:bidi="ar-SA"/>
        </w:rPr>
        <w:t xml:space="preserve"> have assisted Israel in its own path to development to other countries. Today, Israel cooperates with over 140 countries, providing training in Israel and abroad, operating on-site demonstration projects and building medical infrastructure in partner countries. MASHAV is active in fields ranging from agriculture to medicine and from community development to entrepreneurship. </w:t>
      </w:r>
    </w:p>
    <w:p w:rsidR="003947C5" w:rsidRDefault="003947C5" w:rsidP="00441C6A">
      <w:pPr>
        <w:autoSpaceDE w:val="0"/>
        <w:autoSpaceDN w:val="0"/>
        <w:bidi w:val="0"/>
        <w:adjustRightInd w:val="0"/>
        <w:spacing w:before="120" w:after="120"/>
        <w:rPr>
          <w:lang w:eastAsia="en-US" w:bidi="ar-SA"/>
        </w:rPr>
      </w:pPr>
    </w:p>
    <w:p w:rsidR="006F448F" w:rsidRDefault="006F448F" w:rsidP="00441C6A">
      <w:pPr>
        <w:pStyle w:val="6"/>
        <w:jc w:val="left"/>
      </w:pPr>
      <w:r>
        <w:t>The Arava Institute</w:t>
      </w:r>
    </w:p>
    <w:p w:rsidR="006F448F" w:rsidRDefault="006F448F" w:rsidP="00441C6A">
      <w:pPr>
        <w:bidi w:val="0"/>
        <w:spacing w:before="120" w:after="120"/>
      </w:pPr>
      <w:r>
        <w:t xml:space="preserve">The Arava Institute for Environmental Studies is the premier environmental teaching and research program in the Middle East, preparing future Arab and Jewish leaders to cooperatively solve the region’s environmental challenges. Located in the heart of Israel’s Arava desert, the Arava Institute is a unique oasis of environmental education, research, and international cooperation. </w:t>
      </w:r>
    </w:p>
    <w:p w:rsidR="006F448F" w:rsidRDefault="006F448F" w:rsidP="00441C6A">
      <w:pPr>
        <w:bidi w:val="0"/>
        <w:spacing w:before="120" w:after="120"/>
      </w:pPr>
      <w:r>
        <w:t xml:space="preserve">Students and researchers at the Arava Institute explore a range of environmental issues from a regional, interdisciplinary perspective while learning peace-building and leadership skills. The studies are international in scope, with a student body comprised of Jordanians, Palestinians, Israelis, and North Americans, as well as other nationalities. The Arava Institute gives Jewish, Arab and other students and researchers a unique opportunity to study and live together for an extended period of time; building networks and understanding that will enable future cooperative work and activism in the Middle East and beyond. Here, the idea that nature knows no political borders is more than a belief. It is a fact, a curriculum, and a way of life. </w:t>
      </w:r>
    </w:p>
    <w:p w:rsidR="007C7E67" w:rsidRDefault="007C7E67" w:rsidP="00441C6A">
      <w:pPr>
        <w:bidi w:val="0"/>
        <w:spacing w:before="120" w:after="120"/>
      </w:pPr>
    </w:p>
    <w:p w:rsidR="000571E6" w:rsidRDefault="000571E6" w:rsidP="00441C6A">
      <w:pPr>
        <w:pStyle w:val="6"/>
        <w:jc w:val="left"/>
      </w:pPr>
    </w:p>
    <w:p w:rsidR="000571E6" w:rsidRDefault="000571E6" w:rsidP="00441C6A">
      <w:pPr>
        <w:pStyle w:val="6"/>
        <w:jc w:val="left"/>
      </w:pPr>
    </w:p>
    <w:p w:rsidR="006F448F" w:rsidRDefault="006F448F" w:rsidP="00441C6A">
      <w:pPr>
        <w:pStyle w:val="6"/>
        <w:jc w:val="left"/>
      </w:pPr>
      <w:r>
        <w:t>Accommodation</w:t>
      </w:r>
    </w:p>
    <w:p w:rsidR="00E73DAB" w:rsidRDefault="00A438B6" w:rsidP="00441C6A">
      <w:pPr>
        <w:bidi w:val="0"/>
        <w:spacing w:before="120" w:after="120"/>
      </w:pPr>
      <w:r>
        <w:t>Participants will stay in Keren Kolot, the guesthouse of Kibbutz Ketura, located nearby the offices and classrooms of the Arava Institute. The facilities include large air-conditioned rooms with kitchenette, private full bathrooms with shower, and cable television.</w:t>
      </w:r>
      <w:r>
        <w:rPr>
          <w:rtl/>
        </w:rPr>
        <w:t xml:space="preserve"> </w:t>
      </w:r>
      <w:r>
        <w:t>The participants will be housed two to a double room.</w:t>
      </w:r>
    </w:p>
    <w:p w:rsidR="00A438B6" w:rsidRDefault="00A438B6" w:rsidP="005155E5">
      <w:pPr>
        <w:pStyle w:val="30"/>
        <w:spacing w:before="120" w:after="120"/>
        <w:jc w:val="left"/>
      </w:pPr>
      <w:r>
        <w:t xml:space="preserve">Kibbutz Ketura is a collective community, located in the Arava valley of Israel. It is approximately 50 kilometers from the Red Sea resort city of Eilat in the south of Israel. In </w:t>
      </w:r>
      <w:r w:rsidR="005155E5">
        <w:t>May-June</w:t>
      </w:r>
      <w:r>
        <w:t xml:space="preserve">, the weather will be </w:t>
      </w:r>
      <w:r w:rsidR="005155E5">
        <w:t>hot</w:t>
      </w:r>
      <w:r>
        <w:t>; temperatures will range from around 35°</w:t>
      </w:r>
      <w:r w:rsidR="005155E5">
        <w:t>-40°</w:t>
      </w:r>
      <w:r>
        <w:t xml:space="preserve">C during the day and down to about </w:t>
      </w:r>
      <w:r w:rsidR="005155E5">
        <w:t>25</w:t>
      </w:r>
      <w:r>
        <w:t xml:space="preserve">°C at night. For more information on Kibbutz Ketura, you can access the website at: </w:t>
      </w:r>
      <w:hyperlink r:id="rId7" w:history="1">
        <w:r>
          <w:rPr>
            <w:rStyle w:val="Hyperlink"/>
          </w:rPr>
          <w:t>http://ketura.org.il/</w:t>
        </w:r>
      </w:hyperlink>
      <w:r>
        <w:t xml:space="preserve"> </w:t>
      </w:r>
    </w:p>
    <w:p w:rsidR="00E73DAB" w:rsidRDefault="00A438B6" w:rsidP="00441C6A">
      <w:pPr>
        <w:bidi w:val="0"/>
        <w:spacing w:before="120" w:after="120"/>
      </w:pPr>
      <w:r>
        <w:t>All meals are provided in the kosher dining facilities of Kibbutz Ketura. The lobby café of the guesthouse offers free computer use and free wireless Internet accessibility for laptop users. All facilities are accessible to the physically disabled</w:t>
      </w:r>
      <w:r>
        <w:rPr>
          <w:rtl/>
        </w:rPr>
        <w:t>.</w:t>
      </w:r>
      <w:r>
        <w:t xml:space="preserve"> Staff members of the Institute will be available to assist the participants when needed.</w:t>
      </w:r>
    </w:p>
    <w:p w:rsidR="00E73DAB" w:rsidRDefault="00A438B6" w:rsidP="00441C6A">
      <w:pPr>
        <w:bidi w:val="0"/>
        <w:spacing w:before="120" w:after="120"/>
        <w:rPr>
          <w:lang w:val="fr-FR"/>
        </w:rPr>
      </w:pPr>
      <w:r>
        <w:t xml:space="preserve">Participants are advised to bring suitable clothing and comfortable shoes for field trips. A more detailed list of suggested clothing and other items to bring will be sent to participants with the acceptance packet. </w:t>
      </w:r>
    </w:p>
    <w:p w:rsidR="00325863" w:rsidRDefault="00325863" w:rsidP="00441C6A">
      <w:pPr>
        <w:bidi w:val="0"/>
        <w:spacing w:before="120" w:after="120"/>
      </w:pPr>
    </w:p>
    <w:sectPr w:rsidR="00325863" w:rsidSect="00C0452E">
      <w:headerReference w:type="default" r:id="rId8"/>
      <w:pgSz w:w="11906" w:h="16838"/>
      <w:pgMar w:top="1134" w:right="1134" w:bottom="1134"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F35" w:rsidRDefault="007C1F35">
      <w:r>
        <w:separator/>
      </w:r>
    </w:p>
  </w:endnote>
  <w:endnote w:type="continuationSeparator" w:id="0">
    <w:p w:rsidR="007C1F35" w:rsidRDefault="007C1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1"/>
    <w:family w:val="swiss"/>
    <w:notTrueType/>
    <w:pitch w:val="variable"/>
    <w:sig w:usb0="00000801" w:usb1="00000000" w:usb2="00000000" w:usb3="00000000" w:csb0="0000002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F35" w:rsidRDefault="007C1F35">
      <w:r>
        <w:separator/>
      </w:r>
    </w:p>
  </w:footnote>
  <w:footnote w:type="continuationSeparator" w:id="0">
    <w:p w:rsidR="007C1F35" w:rsidRDefault="007C1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DC2" w:rsidRDefault="00AA0DC2" w:rsidP="00220F30">
    <w:pPr>
      <w:pStyle w:val="a5"/>
      <w:bidi w:val="0"/>
    </w:pPr>
    <w:r>
      <w:t xml:space="preserve">    </w:t>
    </w:r>
    <w:r>
      <w:rPr>
        <w:noProof/>
        <w:lang w:eastAsia="en-US"/>
      </w:rPr>
      <w:drawing>
        <wp:inline distT="0" distB="0" distL="0" distR="0">
          <wp:extent cx="1904762" cy="952381"/>
          <wp:effectExtent l="19050" t="0" r="23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04762" cy="952381"/>
                  </a:xfrm>
                  <a:prstGeom prst="rect">
                    <a:avLst/>
                  </a:prstGeom>
                  <a:noFill/>
                  <a:ln w="9525">
                    <a:noFill/>
                    <a:miter lim="800000"/>
                    <a:headEnd/>
                    <a:tailEnd/>
                  </a:ln>
                </pic:spPr>
              </pic:pic>
            </a:graphicData>
          </a:graphic>
        </wp:inline>
      </w:drawing>
    </w:r>
    <w:r>
      <w:tab/>
      <w:t xml:space="preserve">                                                                </w:t>
    </w:r>
    <w:r>
      <w:rPr>
        <w:noProof/>
        <w:lang w:eastAsia="en-US"/>
      </w:rPr>
      <w:drawing>
        <wp:inline distT="0" distB="0" distL="0" distR="0">
          <wp:extent cx="700952" cy="990476"/>
          <wp:effectExtent l="19050" t="0" r="389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00952" cy="990476"/>
                  </a:xfrm>
                  <a:prstGeom prst="rect">
                    <a:avLst/>
                  </a:prstGeom>
                  <a:noFill/>
                  <a:ln w="9525">
                    <a:noFill/>
                    <a:miter lim="800000"/>
                    <a:headEnd/>
                    <a:tailEnd/>
                  </a:ln>
                </pic:spPr>
              </pic:pic>
            </a:graphicData>
          </a:graphic>
        </wp:inline>
      </w:drawing>
    </w:r>
    <w:r>
      <w:rPr>
        <w:noProof/>
        <w:lang w:eastAsia="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540D0C"/>
    <w:lvl w:ilvl="0">
      <w:start w:val="1"/>
      <w:numFmt w:val="decimal"/>
      <w:lvlText w:val="%1."/>
      <w:lvlJc w:val="left"/>
      <w:pPr>
        <w:tabs>
          <w:tab w:val="num" w:pos="1492"/>
        </w:tabs>
        <w:ind w:left="1492" w:right="1492" w:hanging="360"/>
      </w:pPr>
    </w:lvl>
  </w:abstractNum>
  <w:abstractNum w:abstractNumId="1">
    <w:nsid w:val="FFFFFF7D"/>
    <w:multiLevelType w:val="singleLevel"/>
    <w:tmpl w:val="04548A62"/>
    <w:lvl w:ilvl="0">
      <w:start w:val="1"/>
      <w:numFmt w:val="decimal"/>
      <w:lvlText w:val="%1."/>
      <w:lvlJc w:val="left"/>
      <w:pPr>
        <w:tabs>
          <w:tab w:val="num" w:pos="1209"/>
        </w:tabs>
        <w:ind w:left="1209" w:right="1209" w:hanging="360"/>
      </w:pPr>
    </w:lvl>
  </w:abstractNum>
  <w:abstractNum w:abstractNumId="2">
    <w:nsid w:val="FFFFFF7E"/>
    <w:multiLevelType w:val="singleLevel"/>
    <w:tmpl w:val="E3FCE2C4"/>
    <w:lvl w:ilvl="0">
      <w:start w:val="1"/>
      <w:numFmt w:val="decimal"/>
      <w:lvlText w:val="%1."/>
      <w:lvlJc w:val="left"/>
      <w:pPr>
        <w:tabs>
          <w:tab w:val="num" w:pos="926"/>
        </w:tabs>
        <w:ind w:left="926" w:right="926" w:hanging="360"/>
      </w:pPr>
    </w:lvl>
  </w:abstractNum>
  <w:abstractNum w:abstractNumId="3">
    <w:nsid w:val="FFFFFF7F"/>
    <w:multiLevelType w:val="singleLevel"/>
    <w:tmpl w:val="6A026ECC"/>
    <w:lvl w:ilvl="0">
      <w:start w:val="1"/>
      <w:numFmt w:val="decimal"/>
      <w:lvlText w:val="%1."/>
      <w:lvlJc w:val="left"/>
      <w:pPr>
        <w:tabs>
          <w:tab w:val="num" w:pos="643"/>
        </w:tabs>
        <w:ind w:left="643" w:right="643" w:hanging="360"/>
      </w:pPr>
    </w:lvl>
  </w:abstractNum>
  <w:abstractNum w:abstractNumId="4">
    <w:nsid w:val="FFFFFF80"/>
    <w:multiLevelType w:val="singleLevel"/>
    <w:tmpl w:val="FB4ACB20"/>
    <w:lvl w:ilvl="0">
      <w:start w:val="1"/>
      <w:numFmt w:val="bullet"/>
      <w:lvlText w:val=""/>
      <w:lvlJc w:val="left"/>
      <w:pPr>
        <w:tabs>
          <w:tab w:val="num" w:pos="1492"/>
        </w:tabs>
        <w:ind w:left="1492" w:right="1492" w:hanging="360"/>
      </w:pPr>
      <w:rPr>
        <w:rFonts w:ascii="Symbol" w:hAnsi="Symbol" w:hint="default"/>
      </w:rPr>
    </w:lvl>
  </w:abstractNum>
  <w:abstractNum w:abstractNumId="5">
    <w:nsid w:val="FFFFFF81"/>
    <w:multiLevelType w:val="singleLevel"/>
    <w:tmpl w:val="0CAEB706"/>
    <w:lvl w:ilvl="0">
      <w:start w:val="1"/>
      <w:numFmt w:val="bullet"/>
      <w:lvlText w:val=""/>
      <w:lvlJc w:val="left"/>
      <w:pPr>
        <w:tabs>
          <w:tab w:val="num" w:pos="1209"/>
        </w:tabs>
        <w:ind w:left="1209" w:right="1209" w:hanging="360"/>
      </w:pPr>
      <w:rPr>
        <w:rFonts w:ascii="Symbol" w:hAnsi="Symbol" w:hint="default"/>
      </w:rPr>
    </w:lvl>
  </w:abstractNum>
  <w:abstractNum w:abstractNumId="6">
    <w:nsid w:val="FFFFFF82"/>
    <w:multiLevelType w:val="singleLevel"/>
    <w:tmpl w:val="CC8EF4B2"/>
    <w:lvl w:ilvl="0">
      <w:start w:val="1"/>
      <w:numFmt w:val="bullet"/>
      <w:lvlText w:val=""/>
      <w:lvlJc w:val="left"/>
      <w:pPr>
        <w:tabs>
          <w:tab w:val="num" w:pos="926"/>
        </w:tabs>
        <w:ind w:left="926" w:right="926" w:hanging="360"/>
      </w:pPr>
      <w:rPr>
        <w:rFonts w:ascii="Symbol" w:hAnsi="Symbol" w:hint="default"/>
      </w:rPr>
    </w:lvl>
  </w:abstractNum>
  <w:abstractNum w:abstractNumId="7">
    <w:nsid w:val="FFFFFF83"/>
    <w:multiLevelType w:val="singleLevel"/>
    <w:tmpl w:val="BC081FA8"/>
    <w:lvl w:ilvl="0">
      <w:start w:val="1"/>
      <w:numFmt w:val="bullet"/>
      <w:lvlText w:val=""/>
      <w:lvlJc w:val="left"/>
      <w:pPr>
        <w:tabs>
          <w:tab w:val="num" w:pos="643"/>
        </w:tabs>
        <w:ind w:left="643" w:right="643" w:hanging="360"/>
      </w:pPr>
      <w:rPr>
        <w:rFonts w:ascii="Symbol" w:hAnsi="Symbol" w:hint="default"/>
      </w:rPr>
    </w:lvl>
  </w:abstractNum>
  <w:abstractNum w:abstractNumId="8">
    <w:nsid w:val="FFFFFF88"/>
    <w:multiLevelType w:val="singleLevel"/>
    <w:tmpl w:val="33246B94"/>
    <w:lvl w:ilvl="0">
      <w:start w:val="1"/>
      <w:numFmt w:val="decimal"/>
      <w:lvlText w:val="%1."/>
      <w:lvlJc w:val="left"/>
      <w:pPr>
        <w:tabs>
          <w:tab w:val="num" w:pos="360"/>
        </w:tabs>
        <w:ind w:left="360" w:right="360" w:hanging="360"/>
      </w:pPr>
    </w:lvl>
  </w:abstractNum>
  <w:abstractNum w:abstractNumId="9">
    <w:nsid w:val="FFFFFF89"/>
    <w:multiLevelType w:val="singleLevel"/>
    <w:tmpl w:val="556A2D56"/>
    <w:lvl w:ilvl="0">
      <w:start w:val="1"/>
      <w:numFmt w:val="bullet"/>
      <w:lvlText w:val=""/>
      <w:lvlJc w:val="left"/>
      <w:pPr>
        <w:tabs>
          <w:tab w:val="num" w:pos="360"/>
        </w:tabs>
        <w:ind w:left="360" w:right="360" w:hanging="360"/>
      </w:pPr>
      <w:rPr>
        <w:rFonts w:ascii="Symbol" w:hAnsi="Symbol" w:hint="default"/>
      </w:rPr>
    </w:lvl>
  </w:abstractNum>
  <w:abstractNum w:abstractNumId="10">
    <w:nsid w:val="11A349FF"/>
    <w:multiLevelType w:val="hybridMultilevel"/>
    <w:tmpl w:val="9C2481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3D2E2F"/>
    <w:multiLevelType w:val="multilevel"/>
    <w:tmpl w:val="4590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434FC"/>
    <w:multiLevelType w:val="hybridMultilevel"/>
    <w:tmpl w:val="DD7A53EC"/>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3">
    <w:nsid w:val="55457895"/>
    <w:multiLevelType w:val="hybridMultilevel"/>
    <w:tmpl w:val="27F67588"/>
    <w:lvl w:ilvl="0" w:tplc="910271E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971E59"/>
    <w:multiLevelType w:val="hybridMultilevel"/>
    <w:tmpl w:val="C7E2DAE6"/>
    <w:lvl w:ilvl="0" w:tplc="FFFFFFFF">
      <w:numFmt w:val="bullet"/>
      <w:lvlText w:val="–"/>
      <w:lvlJc w:val="left"/>
      <w:pPr>
        <w:tabs>
          <w:tab w:val="num" w:pos="720"/>
        </w:tabs>
        <w:ind w:left="720" w:righ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right="1440" w:hanging="360"/>
      </w:pPr>
    </w:lvl>
    <w:lvl w:ilvl="2" w:tplc="FFFFFFFF">
      <w:start w:val="1"/>
      <w:numFmt w:val="decimal"/>
      <w:lvlText w:val="%3."/>
      <w:lvlJc w:val="left"/>
      <w:pPr>
        <w:tabs>
          <w:tab w:val="num" w:pos="2160"/>
        </w:tabs>
        <w:ind w:left="2160" w:right="2160" w:hanging="360"/>
      </w:pPr>
    </w:lvl>
    <w:lvl w:ilvl="3" w:tplc="FFFFFFFF">
      <w:start w:val="1"/>
      <w:numFmt w:val="decimal"/>
      <w:lvlText w:val="%4."/>
      <w:lvlJc w:val="left"/>
      <w:pPr>
        <w:tabs>
          <w:tab w:val="num" w:pos="2880"/>
        </w:tabs>
        <w:ind w:left="2880" w:right="2880" w:hanging="360"/>
      </w:pPr>
    </w:lvl>
    <w:lvl w:ilvl="4" w:tplc="FFFFFFFF">
      <w:start w:val="1"/>
      <w:numFmt w:val="decimal"/>
      <w:lvlText w:val="%5."/>
      <w:lvlJc w:val="left"/>
      <w:pPr>
        <w:tabs>
          <w:tab w:val="num" w:pos="3600"/>
        </w:tabs>
        <w:ind w:left="3600" w:right="3600" w:hanging="360"/>
      </w:pPr>
    </w:lvl>
    <w:lvl w:ilvl="5" w:tplc="FFFFFFFF">
      <w:start w:val="1"/>
      <w:numFmt w:val="decimal"/>
      <w:lvlText w:val="%6."/>
      <w:lvlJc w:val="left"/>
      <w:pPr>
        <w:tabs>
          <w:tab w:val="num" w:pos="4320"/>
        </w:tabs>
        <w:ind w:left="4320" w:right="4320" w:hanging="360"/>
      </w:pPr>
    </w:lvl>
    <w:lvl w:ilvl="6" w:tplc="FFFFFFFF">
      <w:start w:val="1"/>
      <w:numFmt w:val="decimal"/>
      <w:lvlText w:val="%7."/>
      <w:lvlJc w:val="left"/>
      <w:pPr>
        <w:tabs>
          <w:tab w:val="num" w:pos="5040"/>
        </w:tabs>
        <w:ind w:left="5040" w:right="5040" w:hanging="360"/>
      </w:pPr>
    </w:lvl>
    <w:lvl w:ilvl="7" w:tplc="FFFFFFFF">
      <w:start w:val="1"/>
      <w:numFmt w:val="decimal"/>
      <w:lvlText w:val="%8."/>
      <w:lvlJc w:val="left"/>
      <w:pPr>
        <w:tabs>
          <w:tab w:val="num" w:pos="5760"/>
        </w:tabs>
        <w:ind w:left="5760" w:right="5760" w:hanging="360"/>
      </w:pPr>
    </w:lvl>
    <w:lvl w:ilvl="8" w:tplc="FFFFFFFF">
      <w:start w:val="1"/>
      <w:numFmt w:val="decimal"/>
      <w:lvlText w:val="%9."/>
      <w:lvlJc w:val="left"/>
      <w:pPr>
        <w:tabs>
          <w:tab w:val="num" w:pos="6480"/>
        </w:tabs>
        <w:ind w:left="6480" w:right="6480" w:hanging="360"/>
      </w:pPr>
    </w:lvl>
  </w:abstractNum>
  <w:abstractNum w:abstractNumId="15">
    <w:nsid w:val="59CD4EC2"/>
    <w:multiLevelType w:val="hybridMultilevel"/>
    <w:tmpl w:val="764CE764"/>
    <w:lvl w:ilvl="0" w:tplc="182223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90B05"/>
    <w:multiLevelType w:val="hybridMultilevel"/>
    <w:tmpl w:val="CF521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6C18AC"/>
    <w:multiLevelType w:val="hybridMultilevel"/>
    <w:tmpl w:val="892E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0"/>
  </w:num>
  <w:num w:numId="15">
    <w:abstractNumId w:val="12"/>
  </w:num>
  <w:num w:numId="16">
    <w:abstractNumId w:val="13"/>
  </w:num>
  <w:num w:numId="17">
    <w:abstractNumId w:val="15"/>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isplayHorizontalDrawingGridEvery w:val="2"/>
  <w:noPunctuationKerning/>
  <w:characterSpacingControl w:val="doNotCompress"/>
  <w:hdrShapeDefaults>
    <o:shapedefaults v:ext="edit" spidmax="59394"/>
  </w:hdrShapeDefaults>
  <w:footnotePr>
    <w:footnote w:id="-1"/>
    <w:footnote w:id="0"/>
  </w:footnotePr>
  <w:endnotePr>
    <w:endnote w:id="-1"/>
    <w:endnote w:id="0"/>
  </w:endnotePr>
  <w:compat/>
  <w:rsids>
    <w:rsidRoot w:val="00142DF6"/>
    <w:rsid w:val="000043B1"/>
    <w:rsid w:val="00006D88"/>
    <w:rsid w:val="00010DD1"/>
    <w:rsid w:val="00022C2C"/>
    <w:rsid w:val="000236FD"/>
    <w:rsid w:val="00027537"/>
    <w:rsid w:val="00035A97"/>
    <w:rsid w:val="0005327B"/>
    <w:rsid w:val="000571E6"/>
    <w:rsid w:val="000827F7"/>
    <w:rsid w:val="00095456"/>
    <w:rsid w:val="00096A59"/>
    <w:rsid w:val="000970CC"/>
    <w:rsid w:val="000D218C"/>
    <w:rsid w:val="000E1359"/>
    <w:rsid w:val="000F2AF3"/>
    <w:rsid w:val="0010671D"/>
    <w:rsid w:val="001233A5"/>
    <w:rsid w:val="00133D20"/>
    <w:rsid w:val="00135BD1"/>
    <w:rsid w:val="0013704A"/>
    <w:rsid w:val="00142DF6"/>
    <w:rsid w:val="00143CE9"/>
    <w:rsid w:val="00177CC1"/>
    <w:rsid w:val="0018373B"/>
    <w:rsid w:val="001853DA"/>
    <w:rsid w:val="001B1B19"/>
    <w:rsid w:val="001D441F"/>
    <w:rsid w:val="001E4405"/>
    <w:rsid w:val="001F3BE0"/>
    <w:rsid w:val="001F6031"/>
    <w:rsid w:val="00220F30"/>
    <w:rsid w:val="002544F0"/>
    <w:rsid w:val="0026202E"/>
    <w:rsid w:val="002657FD"/>
    <w:rsid w:val="0028165E"/>
    <w:rsid w:val="0029090B"/>
    <w:rsid w:val="00293BB2"/>
    <w:rsid w:val="002A01AA"/>
    <w:rsid w:val="002B2363"/>
    <w:rsid w:val="002B24E1"/>
    <w:rsid w:val="002B4C68"/>
    <w:rsid w:val="002E10B7"/>
    <w:rsid w:val="002E7760"/>
    <w:rsid w:val="00306794"/>
    <w:rsid w:val="00325863"/>
    <w:rsid w:val="00344266"/>
    <w:rsid w:val="0035222A"/>
    <w:rsid w:val="00357E79"/>
    <w:rsid w:val="0036649F"/>
    <w:rsid w:val="003947C5"/>
    <w:rsid w:val="003B47FC"/>
    <w:rsid w:val="003B7A31"/>
    <w:rsid w:val="003D7F29"/>
    <w:rsid w:val="003E5BD2"/>
    <w:rsid w:val="003F402A"/>
    <w:rsid w:val="00440E8A"/>
    <w:rsid w:val="00441C6A"/>
    <w:rsid w:val="00456C09"/>
    <w:rsid w:val="0046271A"/>
    <w:rsid w:val="00475B8C"/>
    <w:rsid w:val="004C18C8"/>
    <w:rsid w:val="004C477F"/>
    <w:rsid w:val="004F2389"/>
    <w:rsid w:val="004F2CD4"/>
    <w:rsid w:val="004F56B9"/>
    <w:rsid w:val="005044D4"/>
    <w:rsid w:val="005155E5"/>
    <w:rsid w:val="0051651D"/>
    <w:rsid w:val="005221D9"/>
    <w:rsid w:val="00530A98"/>
    <w:rsid w:val="005428CB"/>
    <w:rsid w:val="00563E66"/>
    <w:rsid w:val="005701A3"/>
    <w:rsid w:val="00574682"/>
    <w:rsid w:val="005A39B9"/>
    <w:rsid w:val="005C38FD"/>
    <w:rsid w:val="005C68B1"/>
    <w:rsid w:val="005C6B84"/>
    <w:rsid w:val="005D02F9"/>
    <w:rsid w:val="00601988"/>
    <w:rsid w:val="00617CD1"/>
    <w:rsid w:val="006448A4"/>
    <w:rsid w:val="0065521F"/>
    <w:rsid w:val="00663138"/>
    <w:rsid w:val="00665DF7"/>
    <w:rsid w:val="0066622C"/>
    <w:rsid w:val="006912D7"/>
    <w:rsid w:val="006A2175"/>
    <w:rsid w:val="006B4951"/>
    <w:rsid w:val="006B7A00"/>
    <w:rsid w:val="006C49BB"/>
    <w:rsid w:val="006C5339"/>
    <w:rsid w:val="006C6026"/>
    <w:rsid w:val="006E22F6"/>
    <w:rsid w:val="006F448F"/>
    <w:rsid w:val="006F4637"/>
    <w:rsid w:val="00715DF5"/>
    <w:rsid w:val="00733E5F"/>
    <w:rsid w:val="00735865"/>
    <w:rsid w:val="0073635F"/>
    <w:rsid w:val="00742168"/>
    <w:rsid w:val="0074545B"/>
    <w:rsid w:val="00754453"/>
    <w:rsid w:val="00760849"/>
    <w:rsid w:val="00784B13"/>
    <w:rsid w:val="007A36BE"/>
    <w:rsid w:val="007C1E60"/>
    <w:rsid w:val="007C1F35"/>
    <w:rsid w:val="007C7E67"/>
    <w:rsid w:val="007D577D"/>
    <w:rsid w:val="007F5CED"/>
    <w:rsid w:val="00813AED"/>
    <w:rsid w:val="0082347D"/>
    <w:rsid w:val="008419D5"/>
    <w:rsid w:val="0086403A"/>
    <w:rsid w:val="00864DB8"/>
    <w:rsid w:val="008720FB"/>
    <w:rsid w:val="00882387"/>
    <w:rsid w:val="00885B7B"/>
    <w:rsid w:val="008B6A1E"/>
    <w:rsid w:val="008E01AD"/>
    <w:rsid w:val="008E110C"/>
    <w:rsid w:val="008E1AB6"/>
    <w:rsid w:val="008F5786"/>
    <w:rsid w:val="008F7E8D"/>
    <w:rsid w:val="009034AF"/>
    <w:rsid w:val="009039DF"/>
    <w:rsid w:val="009320D4"/>
    <w:rsid w:val="009328EE"/>
    <w:rsid w:val="00933446"/>
    <w:rsid w:val="00933719"/>
    <w:rsid w:val="00943BC3"/>
    <w:rsid w:val="00944E9B"/>
    <w:rsid w:val="00946E14"/>
    <w:rsid w:val="00947FCB"/>
    <w:rsid w:val="00966295"/>
    <w:rsid w:val="00990530"/>
    <w:rsid w:val="009A3A14"/>
    <w:rsid w:val="009A3C61"/>
    <w:rsid w:val="00A002BD"/>
    <w:rsid w:val="00A02136"/>
    <w:rsid w:val="00A16131"/>
    <w:rsid w:val="00A21456"/>
    <w:rsid w:val="00A22B72"/>
    <w:rsid w:val="00A438B6"/>
    <w:rsid w:val="00A44F11"/>
    <w:rsid w:val="00A45ABA"/>
    <w:rsid w:val="00A53279"/>
    <w:rsid w:val="00A807AB"/>
    <w:rsid w:val="00A816B8"/>
    <w:rsid w:val="00AA0DC2"/>
    <w:rsid w:val="00AB2791"/>
    <w:rsid w:val="00AC164A"/>
    <w:rsid w:val="00AC73E2"/>
    <w:rsid w:val="00AE7950"/>
    <w:rsid w:val="00AF3299"/>
    <w:rsid w:val="00AF653C"/>
    <w:rsid w:val="00B32B43"/>
    <w:rsid w:val="00B43566"/>
    <w:rsid w:val="00B60B2B"/>
    <w:rsid w:val="00B8317B"/>
    <w:rsid w:val="00BA48F5"/>
    <w:rsid w:val="00BC6AB8"/>
    <w:rsid w:val="00BD71A8"/>
    <w:rsid w:val="00BE3FC6"/>
    <w:rsid w:val="00BE58DD"/>
    <w:rsid w:val="00C0452E"/>
    <w:rsid w:val="00C06886"/>
    <w:rsid w:val="00C203BF"/>
    <w:rsid w:val="00C239FF"/>
    <w:rsid w:val="00C31DEC"/>
    <w:rsid w:val="00C42A44"/>
    <w:rsid w:val="00C45268"/>
    <w:rsid w:val="00C56F3E"/>
    <w:rsid w:val="00C61FEB"/>
    <w:rsid w:val="00C82B4C"/>
    <w:rsid w:val="00C91593"/>
    <w:rsid w:val="00C933B1"/>
    <w:rsid w:val="00CB013E"/>
    <w:rsid w:val="00CB34CD"/>
    <w:rsid w:val="00CB3E7D"/>
    <w:rsid w:val="00CB5AA3"/>
    <w:rsid w:val="00CB789E"/>
    <w:rsid w:val="00D3132E"/>
    <w:rsid w:val="00D54D01"/>
    <w:rsid w:val="00D57316"/>
    <w:rsid w:val="00D86739"/>
    <w:rsid w:val="00D872FB"/>
    <w:rsid w:val="00D97277"/>
    <w:rsid w:val="00DA4263"/>
    <w:rsid w:val="00DA4BB7"/>
    <w:rsid w:val="00DB2D10"/>
    <w:rsid w:val="00DC75D4"/>
    <w:rsid w:val="00DD2BD4"/>
    <w:rsid w:val="00DD7F9E"/>
    <w:rsid w:val="00DE28D4"/>
    <w:rsid w:val="00E02EB3"/>
    <w:rsid w:val="00E046D4"/>
    <w:rsid w:val="00E126B7"/>
    <w:rsid w:val="00E50E99"/>
    <w:rsid w:val="00E55A5B"/>
    <w:rsid w:val="00E727A4"/>
    <w:rsid w:val="00E73DAB"/>
    <w:rsid w:val="00E8274B"/>
    <w:rsid w:val="00E83B79"/>
    <w:rsid w:val="00EA45D9"/>
    <w:rsid w:val="00EE0408"/>
    <w:rsid w:val="00EF5567"/>
    <w:rsid w:val="00F1773C"/>
    <w:rsid w:val="00F22449"/>
    <w:rsid w:val="00F36AFA"/>
    <w:rsid w:val="00F419A6"/>
    <w:rsid w:val="00F576AC"/>
    <w:rsid w:val="00F67199"/>
    <w:rsid w:val="00F72139"/>
    <w:rsid w:val="00F95C49"/>
    <w:rsid w:val="00FC0CFA"/>
    <w:rsid w:val="00FC3448"/>
    <w:rsid w:val="00FC363D"/>
    <w:rsid w:val="00FC4C71"/>
    <w:rsid w:val="00FE397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317B"/>
    <w:pPr>
      <w:bidi/>
    </w:pPr>
    <w:rPr>
      <w:sz w:val="24"/>
      <w:szCs w:val="24"/>
      <w:lang w:eastAsia="he-IL" w:bidi="he-IL"/>
    </w:rPr>
  </w:style>
  <w:style w:type="paragraph" w:styleId="1">
    <w:name w:val="heading 1"/>
    <w:basedOn w:val="a"/>
    <w:next w:val="a"/>
    <w:qFormat/>
    <w:rsid w:val="00B8317B"/>
    <w:pPr>
      <w:keepNext/>
      <w:bidi w:val="0"/>
      <w:outlineLvl w:val="0"/>
    </w:pPr>
    <w:rPr>
      <w:b/>
      <w:bCs/>
    </w:rPr>
  </w:style>
  <w:style w:type="paragraph" w:styleId="2">
    <w:name w:val="heading 2"/>
    <w:basedOn w:val="a"/>
    <w:next w:val="a"/>
    <w:qFormat/>
    <w:rsid w:val="00B8317B"/>
    <w:pPr>
      <w:keepNext/>
      <w:bidi w:val="0"/>
      <w:outlineLvl w:val="1"/>
    </w:pPr>
    <w:rPr>
      <w:rFonts w:ascii="Tahoma" w:hAnsi="Tahoma" w:cs="Tahoma"/>
      <w:b/>
      <w:bCs/>
      <w:sz w:val="32"/>
      <w:szCs w:val="32"/>
    </w:rPr>
  </w:style>
  <w:style w:type="paragraph" w:styleId="3">
    <w:name w:val="heading 3"/>
    <w:aliases w:val="quote title"/>
    <w:basedOn w:val="a"/>
    <w:next w:val="a"/>
    <w:qFormat/>
    <w:rsid w:val="00B8317B"/>
    <w:pPr>
      <w:keepNext/>
      <w:outlineLvl w:val="2"/>
    </w:pPr>
    <w:rPr>
      <w:i/>
      <w:iCs/>
      <w:sz w:val="22"/>
      <w:szCs w:val="22"/>
      <w:lang w:eastAsia="en-US"/>
    </w:rPr>
  </w:style>
  <w:style w:type="paragraph" w:styleId="4">
    <w:name w:val="heading 4"/>
    <w:basedOn w:val="a"/>
    <w:next w:val="a"/>
    <w:qFormat/>
    <w:rsid w:val="00B8317B"/>
    <w:pPr>
      <w:keepNext/>
      <w:spacing w:before="240" w:after="60"/>
      <w:outlineLvl w:val="3"/>
    </w:pPr>
    <w:rPr>
      <w:b/>
      <w:bCs/>
      <w:sz w:val="28"/>
      <w:szCs w:val="28"/>
    </w:rPr>
  </w:style>
  <w:style w:type="paragraph" w:styleId="6">
    <w:name w:val="heading 6"/>
    <w:basedOn w:val="a"/>
    <w:next w:val="a"/>
    <w:autoRedefine/>
    <w:qFormat/>
    <w:rsid w:val="0065521F"/>
    <w:pPr>
      <w:keepNext/>
      <w:bidi w:val="0"/>
      <w:spacing w:before="120" w:after="120"/>
      <w:jc w:val="center"/>
      <w:outlineLvl w:val="5"/>
    </w:pPr>
    <w:rPr>
      <w:rFonts w:eastAsia="MS Mincho"/>
      <w:b/>
      <w:bCs/>
      <w:sz w:val="32"/>
      <w:szCs w:val="32"/>
      <w:u w:val="single"/>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317B"/>
    <w:pPr>
      <w:bidi w:val="0"/>
    </w:pPr>
    <w:rPr>
      <w:b/>
      <w:bCs/>
      <w:sz w:val="36"/>
      <w:szCs w:val="36"/>
      <w:u w:val="single"/>
    </w:rPr>
  </w:style>
  <w:style w:type="paragraph" w:styleId="HTML">
    <w:name w:val="HTML Preformatted"/>
    <w:basedOn w:val="a"/>
    <w:rsid w:val="00B8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Arial Unicode MS" w:eastAsia="Arial Unicode MS" w:hAnsi="Arial Unicode MS" w:cs="Arial Unicode MS"/>
    </w:rPr>
  </w:style>
  <w:style w:type="character" w:styleId="HTML0">
    <w:name w:val="HTML Typewriter"/>
    <w:basedOn w:val="a0"/>
    <w:rsid w:val="00B8317B"/>
    <w:rPr>
      <w:rFonts w:ascii="Arial Unicode MS" w:eastAsia="Arial Unicode MS" w:hAnsi="Arial Unicode MS" w:cs="Arial Unicode MS"/>
      <w:sz w:val="20"/>
      <w:szCs w:val="20"/>
    </w:rPr>
  </w:style>
  <w:style w:type="paragraph" w:styleId="20">
    <w:name w:val="Body Text 2"/>
    <w:basedOn w:val="a"/>
    <w:rsid w:val="00B8317B"/>
    <w:pPr>
      <w:bidi w:val="0"/>
    </w:pPr>
    <w:rPr>
      <w:sz w:val="22"/>
      <w:szCs w:val="22"/>
    </w:rPr>
  </w:style>
  <w:style w:type="character" w:styleId="Hyperlink">
    <w:name w:val="Hyperlink"/>
    <w:basedOn w:val="a0"/>
    <w:rsid w:val="00B8317B"/>
    <w:rPr>
      <w:color w:val="0000FF"/>
      <w:u w:val="single"/>
    </w:rPr>
  </w:style>
  <w:style w:type="paragraph" w:styleId="30">
    <w:name w:val="Body Text 3"/>
    <w:basedOn w:val="a"/>
    <w:rsid w:val="00B8317B"/>
    <w:pPr>
      <w:bidi w:val="0"/>
      <w:jc w:val="both"/>
    </w:pPr>
    <w:rPr>
      <w:lang w:eastAsia="ja-JP"/>
    </w:rPr>
  </w:style>
  <w:style w:type="character" w:styleId="a4">
    <w:name w:val="Strong"/>
    <w:basedOn w:val="a0"/>
    <w:uiPriority w:val="22"/>
    <w:qFormat/>
    <w:rsid w:val="004E2641"/>
    <w:rPr>
      <w:b/>
      <w:bCs/>
    </w:rPr>
  </w:style>
  <w:style w:type="paragraph" w:styleId="a5">
    <w:name w:val="header"/>
    <w:basedOn w:val="a"/>
    <w:rsid w:val="00546BAF"/>
    <w:pPr>
      <w:tabs>
        <w:tab w:val="center" w:pos="4320"/>
        <w:tab w:val="right" w:pos="8640"/>
      </w:tabs>
    </w:pPr>
  </w:style>
  <w:style w:type="paragraph" w:styleId="a6">
    <w:name w:val="footer"/>
    <w:basedOn w:val="a"/>
    <w:rsid w:val="00546BAF"/>
    <w:pPr>
      <w:tabs>
        <w:tab w:val="center" w:pos="4320"/>
        <w:tab w:val="right" w:pos="8640"/>
      </w:tabs>
    </w:pPr>
  </w:style>
  <w:style w:type="paragraph" w:customStyle="1" w:styleId="Default">
    <w:name w:val="Default"/>
    <w:rsid w:val="00C6366F"/>
    <w:pPr>
      <w:autoSpaceDE w:val="0"/>
      <w:autoSpaceDN w:val="0"/>
      <w:adjustRightInd w:val="0"/>
    </w:pPr>
    <w:rPr>
      <w:color w:val="000000"/>
      <w:sz w:val="24"/>
      <w:szCs w:val="24"/>
    </w:rPr>
  </w:style>
  <w:style w:type="character" w:styleId="a7">
    <w:name w:val="annotation reference"/>
    <w:basedOn w:val="a0"/>
    <w:rsid w:val="00516B33"/>
    <w:rPr>
      <w:sz w:val="18"/>
      <w:szCs w:val="18"/>
    </w:rPr>
  </w:style>
  <w:style w:type="paragraph" w:styleId="a8">
    <w:name w:val="annotation text"/>
    <w:basedOn w:val="a"/>
    <w:link w:val="a9"/>
    <w:rsid w:val="00516B33"/>
  </w:style>
  <w:style w:type="character" w:customStyle="1" w:styleId="a9">
    <w:name w:val="טקסט הערה תו"/>
    <w:basedOn w:val="a0"/>
    <w:link w:val="a8"/>
    <w:rsid w:val="00516B33"/>
    <w:rPr>
      <w:sz w:val="24"/>
      <w:szCs w:val="24"/>
      <w:lang w:eastAsia="he-IL" w:bidi="he-IL"/>
    </w:rPr>
  </w:style>
  <w:style w:type="paragraph" w:styleId="aa">
    <w:name w:val="annotation subject"/>
    <w:basedOn w:val="a8"/>
    <w:next w:val="a8"/>
    <w:link w:val="ab"/>
    <w:rsid w:val="00516B33"/>
    <w:rPr>
      <w:b/>
      <w:bCs/>
      <w:sz w:val="20"/>
      <w:szCs w:val="20"/>
    </w:rPr>
  </w:style>
  <w:style w:type="character" w:customStyle="1" w:styleId="ab">
    <w:name w:val="נושא הערה תו"/>
    <w:basedOn w:val="a9"/>
    <w:link w:val="aa"/>
    <w:rsid w:val="00516B33"/>
    <w:rPr>
      <w:b/>
      <w:bCs/>
    </w:rPr>
  </w:style>
  <w:style w:type="paragraph" w:styleId="ac">
    <w:name w:val="Balloon Text"/>
    <w:basedOn w:val="a"/>
    <w:link w:val="ad"/>
    <w:rsid w:val="00516B33"/>
    <w:rPr>
      <w:rFonts w:ascii="Lucida Grande" w:hAnsi="Lucida Grande"/>
      <w:sz w:val="18"/>
      <w:szCs w:val="18"/>
    </w:rPr>
  </w:style>
  <w:style w:type="character" w:customStyle="1" w:styleId="ad">
    <w:name w:val="טקסט בלונים תו"/>
    <w:basedOn w:val="a0"/>
    <w:link w:val="ac"/>
    <w:rsid w:val="00516B33"/>
    <w:rPr>
      <w:rFonts w:ascii="Lucida Grande" w:hAnsi="Lucida Grande"/>
      <w:sz w:val="18"/>
      <w:szCs w:val="18"/>
      <w:lang w:eastAsia="he-IL" w:bidi="he-IL"/>
    </w:rPr>
  </w:style>
  <w:style w:type="paragraph" w:styleId="ae">
    <w:name w:val="List Paragraph"/>
    <w:basedOn w:val="a"/>
    <w:uiPriority w:val="99"/>
    <w:qFormat/>
    <w:rsid w:val="008E110C"/>
    <w:pPr>
      <w:ind w:left="720"/>
      <w:contextualSpacing/>
    </w:pPr>
  </w:style>
  <w:style w:type="paragraph" w:styleId="af">
    <w:name w:val="footnote text"/>
    <w:basedOn w:val="a"/>
    <w:link w:val="af0"/>
    <w:rsid w:val="007F5CED"/>
    <w:rPr>
      <w:sz w:val="20"/>
      <w:szCs w:val="20"/>
    </w:rPr>
  </w:style>
  <w:style w:type="character" w:customStyle="1" w:styleId="af0">
    <w:name w:val="טקסט הערת שוליים תו"/>
    <w:basedOn w:val="a0"/>
    <w:link w:val="af"/>
    <w:rsid w:val="007F5CED"/>
    <w:rPr>
      <w:lang w:eastAsia="he-IL"/>
    </w:rPr>
  </w:style>
  <w:style w:type="character" w:styleId="af1">
    <w:name w:val="footnote reference"/>
    <w:basedOn w:val="a0"/>
    <w:rsid w:val="007F5CED"/>
    <w:rPr>
      <w:vertAlign w:val="superscript"/>
    </w:rPr>
  </w:style>
  <w:style w:type="character" w:customStyle="1" w:styleId="hit">
    <w:name w:val="hit"/>
    <w:basedOn w:val="a0"/>
    <w:rsid w:val="0051651D"/>
    <w:rPr>
      <w:sz w:val="24"/>
      <w:szCs w:val="24"/>
      <w:bdr w:val="none" w:sz="0" w:space="0" w:color="auto" w:frame="1"/>
      <w:shd w:val="clear" w:color="auto" w:fill="FFFFDD"/>
      <w:vertAlign w:val="baseline"/>
    </w:rPr>
  </w:style>
  <w:style w:type="paragraph" w:styleId="NormalWeb">
    <w:name w:val="Normal (Web)"/>
    <w:basedOn w:val="a"/>
    <w:uiPriority w:val="99"/>
    <w:unhideWhenUsed/>
    <w:rsid w:val="00EF5567"/>
    <w:pPr>
      <w:bidi w:val="0"/>
      <w:spacing w:before="100" w:beforeAutospacing="1" w:after="100" w:afterAutospacing="1"/>
    </w:pPr>
    <w:rPr>
      <w:lang w:eastAsia="en-US" w:bidi="ar-SA"/>
    </w:rPr>
  </w:style>
</w:styles>
</file>

<file path=word/webSettings.xml><?xml version="1.0" encoding="utf-8"?>
<w:webSettings xmlns:r="http://schemas.openxmlformats.org/officeDocument/2006/relationships" xmlns:w="http://schemas.openxmlformats.org/wordprocessingml/2006/main">
  <w:divs>
    <w:div w:id="341317627">
      <w:bodyDiv w:val="1"/>
      <w:marLeft w:val="0"/>
      <w:marRight w:val="0"/>
      <w:marTop w:val="0"/>
      <w:marBottom w:val="0"/>
      <w:divBdr>
        <w:top w:val="none" w:sz="0" w:space="0" w:color="auto"/>
        <w:left w:val="none" w:sz="0" w:space="0" w:color="auto"/>
        <w:bottom w:val="none" w:sz="0" w:space="0" w:color="auto"/>
        <w:right w:val="none" w:sz="0" w:space="0" w:color="auto"/>
      </w:divBdr>
      <w:divsChild>
        <w:div w:id="29645521">
          <w:marLeft w:val="0"/>
          <w:marRight w:val="0"/>
          <w:marTop w:val="0"/>
          <w:marBottom w:val="0"/>
          <w:divBdr>
            <w:top w:val="none" w:sz="0" w:space="0" w:color="auto"/>
            <w:left w:val="none" w:sz="0" w:space="0" w:color="auto"/>
            <w:bottom w:val="none" w:sz="0" w:space="0" w:color="auto"/>
            <w:right w:val="none" w:sz="0" w:space="0" w:color="auto"/>
          </w:divBdr>
          <w:divsChild>
            <w:div w:id="1137382892">
              <w:marLeft w:val="0"/>
              <w:marRight w:val="0"/>
              <w:marTop w:val="0"/>
              <w:marBottom w:val="0"/>
              <w:divBdr>
                <w:top w:val="none" w:sz="0" w:space="0" w:color="auto"/>
                <w:left w:val="none" w:sz="0" w:space="0" w:color="auto"/>
                <w:bottom w:val="none" w:sz="0" w:space="0" w:color="auto"/>
                <w:right w:val="none" w:sz="0" w:space="0" w:color="auto"/>
              </w:divBdr>
              <w:divsChild>
                <w:div w:id="9740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972">
      <w:bodyDiv w:val="1"/>
      <w:marLeft w:val="0"/>
      <w:marRight w:val="0"/>
      <w:marTop w:val="0"/>
      <w:marBottom w:val="0"/>
      <w:divBdr>
        <w:top w:val="none" w:sz="0" w:space="0" w:color="auto"/>
        <w:left w:val="none" w:sz="0" w:space="0" w:color="auto"/>
        <w:bottom w:val="none" w:sz="0" w:space="0" w:color="auto"/>
        <w:right w:val="none" w:sz="0" w:space="0" w:color="auto"/>
      </w:divBdr>
    </w:div>
    <w:div w:id="385684907">
      <w:bodyDiv w:val="1"/>
      <w:marLeft w:val="0"/>
      <w:marRight w:val="0"/>
      <w:marTop w:val="0"/>
      <w:marBottom w:val="0"/>
      <w:divBdr>
        <w:top w:val="none" w:sz="0" w:space="0" w:color="auto"/>
        <w:left w:val="none" w:sz="0" w:space="0" w:color="auto"/>
        <w:bottom w:val="none" w:sz="0" w:space="0" w:color="auto"/>
        <w:right w:val="none" w:sz="0" w:space="0" w:color="auto"/>
      </w:divBdr>
      <w:divsChild>
        <w:div w:id="643780537">
          <w:marLeft w:val="0"/>
          <w:marRight w:val="0"/>
          <w:marTop w:val="0"/>
          <w:marBottom w:val="0"/>
          <w:divBdr>
            <w:top w:val="none" w:sz="0" w:space="0" w:color="auto"/>
            <w:left w:val="none" w:sz="0" w:space="0" w:color="auto"/>
            <w:bottom w:val="none" w:sz="0" w:space="0" w:color="auto"/>
            <w:right w:val="none" w:sz="0" w:space="0" w:color="auto"/>
          </w:divBdr>
          <w:divsChild>
            <w:div w:id="1491553516">
              <w:marLeft w:val="0"/>
              <w:marRight w:val="0"/>
              <w:marTop w:val="0"/>
              <w:marBottom w:val="0"/>
              <w:divBdr>
                <w:top w:val="none" w:sz="0" w:space="0" w:color="auto"/>
                <w:left w:val="none" w:sz="0" w:space="0" w:color="auto"/>
                <w:bottom w:val="none" w:sz="0" w:space="0" w:color="auto"/>
                <w:right w:val="none" w:sz="0" w:space="0" w:color="auto"/>
              </w:divBdr>
              <w:divsChild>
                <w:div w:id="962229038">
                  <w:marLeft w:val="0"/>
                  <w:marRight w:val="0"/>
                  <w:marTop w:val="0"/>
                  <w:marBottom w:val="0"/>
                  <w:divBdr>
                    <w:top w:val="none" w:sz="0" w:space="0" w:color="auto"/>
                    <w:left w:val="none" w:sz="0" w:space="0" w:color="auto"/>
                    <w:bottom w:val="none" w:sz="0" w:space="0" w:color="auto"/>
                    <w:right w:val="none" w:sz="0" w:space="0" w:color="auto"/>
                  </w:divBdr>
                  <w:divsChild>
                    <w:div w:id="941692240">
                      <w:marLeft w:val="0"/>
                      <w:marRight w:val="0"/>
                      <w:marTop w:val="0"/>
                      <w:marBottom w:val="0"/>
                      <w:divBdr>
                        <w:top w:val="single" w:sz="2" w:space="13" w:color="ADAAA5"/>
                        <w:left w:val="single" w:sz="4" w:space="20" w:color="ADAAA5"/>
                        <w:bottom w:val="single" w:sz="2" w:space="0" w:color="ADAAA5"/>
                        <w:right w:val="single" w:sz="4" w:space="21" w:color="ADAAA5"/>
                      </w:divBdr>
                      <w:divsChild>
                        <w:div w:id="1409617192">
                          <w:marLeft w:val="0"/>
                          <w:marRight w:val="0"/>
                          <w:marTop w:val="0"/>
                          <w:marBottom w:val="0"/>
                          <w:divBdr>
                            <w:top w:val="none" w:sz="0" w:space="0" w:color="auto"/>
                            <w:left w:val="none" w:sz="0" w:space="0" w:color="auto"/>
                            <w:bottom w:val="none" w:sz="0" w:space="0" w:color="auto"/>
                            <w:right w:val="none" w:sz="0" w:space="0" w:color="auto"/>
                          </w:divBdr>
                          <w:divsChild>
                            <w:div w:id="573390247">
                              <w:marLeft w:val="0"/>
                              <w:marRight w:val="0"/>
                              <w:marTop w:val="0"/>
                              <w:marBottom w:val="0"/>
                              <w:divBdr>
                                <w:top w:val="none" w:sz="0" w:space="0" w:color="auto"/>
                                <w:left w:val="none" w:sz="0" w:space="0" w:color="auto"/>
                                <w:bottom w:val="none" w:sz="0" w:space="0" w:color="auto"/>
                                <w:right w:val="none" w:sz="0" w:space="0" w:color="auto"/>
                              </w:divBdr>
                              <w:divsChild>
                                <w:div w:id="692538104">
                                  <w:marLeft w:val="0"/>
                                  <w:marRight w:val="0"/>
                                  <w:marTop w:val="0"/>
                                  <w:marBottom w:val="0"/>
                                  <w:divBdr>
                                    <w:top w:val="none" w:sz="0" w:space="0" w:color="auto"/>
                                    <w:left w:val="none" w:sz="0" w:space="0" w:color="auto"/>
                                    <w:bottom w:val="none" w:sz="0" w:space="0" w:color="auto"/>
                                    <w:right w:val="none" w:sz="0" w:space="0" w:color="auto"/>
                                  </w:divBdr>
                                  <w:divsChild>
                                    <w:div w:id="1243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072272">
      <w:bodyDiv w:val="1"/>
      <w:marLeft w:val="0"/>
      <w:marRight w:val="0"/>
      <w:marTop w:val="0"/>
      <w:marBottom w:val="0"/>
      <w:divBdr>
        <w:top w:val="none" w:sz="0" w:space="0" w:color="auto"/>
        <w:left w:val="none" w:sz="0" w:space="0" w:color="auto"/>
        <w:bottom w:val="none" w:sz="0" w:space="0" w:color="auto"/>
        <w:right w:val="none" w:sz="0" w:space="0" w:color="auto"/>
      </w:divBdr>
      <w:divsChild>
        <w:div w:id="41951642">
          <w:marLeft w:val="0"/>
          <w:marRight w:val="0"/>
          <w:marTop w:val="0"/>
          <w:marBottom w:val="0"/>
          <w:divBdr>
            <w:top w:val="none" w:sz="0" w:space="0" w:color="auto"/>
            <w:left w:val="none" w:sz="0" w:space="0" w:color="auto"/>
            <w:bottom w:val="none" w:sz="0" w:space="0" w:color="auto"/>
            <w:right w:val="none" w:sz="0" w:space="0" w:color="auto"/>
          </w:divBdr>
          <w:divsChild>
            <w:div w:id="370351216">
              <w:marLeft w:val="0"/>
              <w:marRight w:val="0"/>
              <w:marTop w:val="0"/>
              <w:marBottom w:val="0"/>
              <w:divBdr>
                <w:top w:val="none" w:sz="0" w:space="0" w:color="auto"/>
                <w:left w:val="none" w:sz="0" w:space="0" w:color="auto"/>
                <w:bottom w:val="none" w:sz="0" w:space="0" w:color="auto"/>
                <w:right w:val="none" w:sz="0" w:space="0" w:color="auto"/>
              </w:divBdr>
              <w:divsChild>
                <w:div w:id="1949851230">
                  <w:marLeft w:val="0"/>
                  <w:marRight w:val="0"/>
                  <w:marTop w:val="0"/>
                  <w:marBottom w:val="0"/>
                  <w:divBdr>
                    <w:top w:val="none" w:sz="0" w:space="0" w:color="auto"/>
                    <w:left w:val="none" w:sz="0" w:space="0" w:color="auto"/>
                    <w:bottom w:val="none" w:sz="0" w:space="0" w:color="auto"/>
                    <w:right w:val="none" w:sz="0" w:space="0" w:color="auto"/>
                  </w:divBdr>
                </w:div>
                <w:div w:id="1510216204">
                  <w:marLeft w:val="0"/>
                  <w:marRight w:val="0"/>
                  <w:marTop w:val="0"/>
                  <w:marBottom w:val="0"/>
                  <w:divBdr>
                    <w:top w:val="none" w:sz="0" w:space="0" w:color="auto"/>
                    <w:left w:val="none" w:sz="0" w:space="0" w:color="auto"/>
                    <w:bottom w:val="none" w:sz="0" w:space="0" w:color="auto"/>
                    <w:right w:val="none" w:sz="0" w:space="0" w:color="auto"/>
                  </w:divBdr>
                </w:div>
                <w:div w:id="17168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6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ketura.org.i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5515030995141ACF5A34F1C8FE904" ma:contentTypeVersion="1" ma:contentTypeDescription="Create a new document." ma:contentTypeScope="" ma:versionID="8f2a58a73e01bf7ed210257a30c5b6ca">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DC43CD-6CFB-41B5-9858-6AEE73D3E408}"/>
</file>

<file path=customXml/itemProps2.xml><?xml version="1.0" encoding="utf-8"?>
<ds:datastoreItem xmlns:ds="http://schemas.openxmlformats.org/officeDocument/2006/customXml" ds:itemID="{BC9A0003-FD93-4273-B5A3-88DE8529F3C0}"/>
</file>

<file path=customXml/itemProps3.xml><?xml version="1.0" encoding="utf-8"?>
<ds:datastoreItem xmlns:ds="http://schemas.openxmlformats.org/officeDocument/2006/customXml" ds:itemID="{516F0B5D-7534-421B-9CC5-11ECD71211ED}"/>
</file>

<file path=docProps/app.xml><?xml version="1.0" encoding="utf-8"?>
<Properties xmlns="http://schemas.openxmlformats.org/officeDocument/2006/extended-properties" xmlns:vt="http://schemas.openxmlformats.org/officeDocument/2006/docPropsVTypes">
  <Template>Normal</Template>
  <TotalTime>15</TotalTime>
  <Pages>4</Pages>
  <Words>1441</Words>
  <Characters>7208</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Planting Native Species for the Purpose of Slowing Desertification</vt:lpstr>
      <vt:lpstr>Planting Native Species for the Purpose of Slowing Desertification</vt:lpstr>
    </vt:vector>
  </TitlesOfParts>
  <Company>Arava Institute</Company>
  <LinksUpToDate>false</LinksUpToDate>
  <CharactersWithSpaces>8632</CharactersWithSpaces>
  <SharedDoc>false</SharedDoc>
  <HLinks>
    <vt:vector size="12" baseType="variant">
      <vt:variant>
        <vt:i4>1966148</vt:i4>
      </vt:variant>
      <vt:variant>
        <vt:i4>3</vt:i4>
      </vt:variant>
      <vt:variant>
        <vt:i4>0</vt:i4>
      </vt:variant>
      <vt:variant>
        <vt:i4>5</vt:i4>
      </vt:variant>
      <vt:variant>
        <vt:lpwstr>http://siteresources.worldbank.org/INTGENAGRLIVSOUBOOK/Resources/CompleteBook.pdf</vt:lpwstr>
      </vt:variant>
      <vt:variant>
        <vt:lpwstr/>
      </vt:variant>
      <vt:variant>
        <vt:i4>7733272</vt:i4>
      </vt:variant>
      <vt:variant>
        <vt:i4>0</vt:i4>
      </vt:variant>
      <vt:variant>
        <vt:i4>0</vt:i4>
      </vt:variant>
      <vt:variant>
        <vt:i4>5</vt:i4>
      </vt:variant>
      <vt:variant>
        <vt:lpwstr>http://www.adb.org/Documents/Manuals/Gender_Checklists/Agriculture/default.asp?p=genchck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Planting Native Species for the Purpose of Slowing Desertification</dc:title>
  <dc:creator>ARDOM</dc:creator>
  <cp:lastModifiedBy>liatba</cp:lastModifiedBy>
  <cp:revision>2</cp:revision>
  <dcterms:created xsi:type="dcterms:W3CDTF">2013-01-01T13:00:00Z</dcterms:created>
  <dcterms:modified xsi:type="dcterms:W3CDTF">2013-01-01T13:00:00Z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0x0101007415515030995141ACF5A34F1C8FE904</vt:lpwstr>
  </property>
</Properties>
</file>