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EC124" w14:textId="59734FB5" w:rsidR="007B12E5" w:rsidRDefault="00E848AD" w:rsidP="007B12E5">
      <w:pPr>
        <w:bidi w:val="0"/>
      </w:pPr>
      <w:r>
        <w:rPr>
          <w:rFonts w:asciiTheme="majorBidi" w:hAnsiTheme="majorBidi" w:cstheme="majorBidi"/>
          <w:b/>
          <w:bCs/>
          <w:noProof/>
          <w:sz w:val="26"/>
          <w:szCs w:val="26"/>
        </w:rPr>
        <mc:AlternateContent>
          <mc:Choice Requires="wps">
            <w:drawing>
              <wp:anchor distT="0" distB="0" distL="114300" distR="114300" simplePos="0" relativeHeight="251661312" behindDoc="0" locked="0" layoutInCell="1" allowOverlap="1" wp14:anchorId="6B42F171" wp14:editId="6C643245">
                <wp:simplePos x="0" y="0"/>
                <wp:positionH relativeFrom="column">
                  <wp:posOffset>-605155</wp:posOffset>
                </wp:positionH>
                <wp:positionV relativeFrom="paragraph">
                  <wp:posOffset>5617210</wp:posOffset>
                </wp:positionV>
                <wp:extent cx="1949450" cy="15430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543050"/>
                        </a:xfrm>
                        <a:prstGeom prst="rect">
                          <a:avLst/>
                        </a:prstGeom>
                        <a:noFill/>
                        <a:ln w="6350">
                          <a:noFill/>
                          <a:prstDash val="dash"/>
                          <a:miter lim="800000"/>
                          <a:headEnd/>
                          <a:tailEnd/>
                        </a:ln>
                      </wps:spPr>
                      <wps:txbx>
                        <w:txbxContent>
                          <w:p w14:paraId="612A638D" w14:textId="77777777" w:rsidR="007B12E5" w:rsidRDefault="007B12E5" w:rsidP="007B12E5">
                            <w:pPr>
                              <w:bidi w:val="0"/>
                              <w:jc w:val="center"/>
                              <w:rPr>
                                <w:rFonts w:asciiTheme="majorBidi" w:hAnsiTheme="majorBidi" w:cstheme="majorBidi"/>
                                <w:b/>
                                <w:bCs/>
                                <w:sz w:val="18"/>
                                <w:szCs w:val="18"/>
                              </w:rPr>
                            </w:pPr>
                            <w:r w:rsidRPr="00C7732F">
                              <w:rPr>
                                <w:rFonts w:asciiTheme="majorBidi" w:hAnsiTheme="majorBidi" w:cstheme="majorBidi"/>
                                <w:b/>
                                <w:bCs/>
                                <w:sz w:val="18"/>
                                <w:szCs w:val="18"/>
                              </w:rPr>
                              <w:t>The Robert H. Smith Faculty of A</w:t>
                            </w:r>
                            <w:r>
                              <w:rPr>
                                <w:rFonts w:asciiTheme="majorBidi" w:hAnsiTheme="majorBidi" w:cstheme="majorBidi"/>
                                <w:b/>
                                <w:bCs/>
                                <w:sz w:val="18"/>
                                <w:szCs w:val="18"/>
                              </w:rPr>
                              <w:t xml:space="preserve">griculture, Food &amp; Environment </w:t>
                            </w:r>
                          </w:p>
                          <w:p w14:paraId="3239F0A4" w14:textId="77777777" w:rsidR="007B12E5" w:rsidRPr="0093100B" w:rsidRDefault="007B12E5" w:rsidP="007B12E5">
                            <w:pPr>
                              <w:bidi w:val="0"/>
                              <w:spacing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The </w:t>
                            </w:r>
                            <w:r w:rsidRPr="00C7732F">
                              <w:rPr>
                                <w:rFonts w:asciiTheme="majorBidi" w:hAnsiTheme="majorBidi" w:cstheme="majorBidi"/>
                                <w:b/>
                                <w:bCs/>
                                <w:sz w:val="18"/>
                                <w:szCs w:val="18"/>
                              </w:rPr>
                              <w:t>International School of Agricultural Sciences</w:t>
                            </w:r>
                            <w:r w:rsidRPr="00C7732F">
                              <w:rPr>
                                <w:rFonts w:asciiTheme="majorBidi" w:hAnsiTheme="majorBidi" w:cstheme="majorBidi"/>
                                <w:sz w:val="18"/>
                                <w:szCs w:val="18"/>
                              </w:rPr>
                              <w:br/>
                            </w:r>
                          </w:p>
                          <w:p w14:paraId="73D19AF1" w14:textId="77777777" w:rsidR="007B12E5" w:rsidRPr="00E314B4" w:rsidRDefault="007B12E5" w:rsidP="007B12E5">
                            <w:pPr>
                              <w:bidi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2F171" id="_x0000_t202" coordsize="21600,21600" o:spt="202" path="m,l,21600r21600,l21600,xe">
                <v:stroke joinstyle="miter"/>
                <v:path gradientshapeok="t" o:connecttype="rect"/>
              </v:shapetype>
              <v:shape id="Text Box 21" o:spid="_x0000_s1026" type="#_x0000_t202" style="position:absolute;margin-left:-47.65pt;margin-top:442.3pt;width:153.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" filled="f" stroked="f" strokeweight=".5pt">
                <v:stroke dashstyle="dash"/>
                <v:textbox>
                  <w:txbxContent>
                    <w:p w14:paraId="612A638D" w14:textId="77777777" w:rsidR="007B12E5" w:rsidRDefault="007B12E5" w:rsidP="007B12E5">
                      <w:pPr>
                        <w:bidi w:val="0"/>
                        <w:jc w:val="center"/>
                        <w:rPr>
                          <w:rFonts w:asciiTheme="majorBidi" w:hAnsiTheme="majorBidi" w:cstheme="majorBidi"/>
                          <w:b/>
                          <w:bCs/>
                          <w:sz w:val="18"/>
                          <w:szCs w:val="18"/>
                        </w:rPr>
                      </w:pPr>
                      <w:r w:rsidRPr="00C7732F">
                        <w:rPr>
                          <w:rFonts w:asciiTheme="majorBidi" w:hAnsiTheme="majorBidi" w:cstheme="majorBidi"/>
                          <w:b/>
                          <w:bCs/>
                          <w:sz w:val="18"/>
                          <w:szCs w:val="18"/>
                        </w:rPr>
                        <w:t>The Robert H. Smith Faculty of A</w:t>
                      </w:r>
                      <w:r>
                        <w:rPr>
                          <w:rFonts w:asciiTheme="majorBidi" w:hAnsiTheme="majorBidi" w:cstheme="majorBidi"/>
                          <w:b/>
                          <w:bCs/>
                          <w:sz w:val="18"/>
                          <w:szCs w:val="18"/>
                        </w:rPr>
                        <w:t xml:space="preserve">griculture, Food &amp; Environment </w:t>
                      </w:r>
                    </w:p>
                    <w:p w14:paraId="3239F0A4" w14:textId="77777777" w:rsidR="007B12E5" w:rsidRPr="0093100B" w:rsidRDefault="007B12E5" w:rsidP="007B12E5">
                      <w:pPr>
                        <w:bidi w:val="0"/>
                        <w:spacing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The </w:t>
                      </w:r>
                      <w:r w:rsidRPr="00C7732F">
                        <w:rPr>
                          <w:rFonts w:asciiTheme="majorBidi" w:hAnsiTheme="majorBidi" w:cstheme="majorBidi"/>
                          <w:b/>
                          <w:bCs/>
                          <w:sz w:val="18"/>
                          <w:szCs w:val="18"/>
                        </w:rPr>
                        <w:t>International School of Agricultural Sciences</w:t>
                      </w:r>
                      <w:r w:rsidRPr="00C7732F">
                        <w:rPr>
                          <w:rFonts w:asciiTheme="majorBidi" w:hAnsiTheme="majorBidi" w:cstheme="majorBidi"/>
                          <w:sz w:val="18"/>
                          <w:szCs w:val="18"/>
                        </w:rPr>
                        <w:br/>
                      </w:r>
                    </w:p>
                    <w:p w14:paraId="73D19AF1" w14:textId="77777777" w:rsidR="007B12E5" w:rsidRPr="00E314B4" w:rsidRDefault="007B12E5" w:rsidP="007B12E5">
                      <w:pPr>
                        <w:bidi w:val="0"/>
                        <w:jc w:val="center"/>
                      </w:pPr>
                    </w:p>
                  </w:txbxContent>
                </v:textbox>
              </v:shape>
            </w:pict>
          </mc:Fallback>
        </mc:AlternateContent>
      </w:r>
    </w:p>
    <w:tbl>
      <w:tblPr>
        <w:tblW w:w="6975" w:type="dxa"/>
        <w:tblInd w:w="2405" w:type="dxa"/>
        <w:tblBorders>
          <w:left w:val="single" w:sz="4" w:space="0" w:color="auto"/>
        </w:tblBorders>
        <w:tblLook w:val="04A0" w:firstRow="1" w:lastRow="0" w:firstColumn="1" w:lastColumn="0" w:noHBand="0" w:noVBand="1"/>
      </w:tblPr>
      <w:tblGrid>
        <w:gridCol w:w="6975"/>
      </w:tblGrid>
      <w:tr w:rsidR="007B12E5" w:rsidRPr="00F8170D" w14:paraId="535DF7A4" w14:textId="77777777" w:rsidTr="001B38C5">
        <w:trPr>
          <w:trHeight w:val="1886"/>
        </w:trPr>
        <w:tc>
          <w:tcPr>
            <w:tcW w:w="6975" w:type="dxa"/>
          </w:tcPr>
          <w:p w14:paraId="03946DE7" w14:textId="77777777" w:rsidR="007B12E5" w:rsidRDefault="007B12E5" w:rsidP="001B38C5">
            <w:pPr>
              <w:bidi w:val="0"/>
              <w:jc w:val="center"/>
              <w:rPr>
                <w:rFonts w:asciiTheme="majorBidi" w:hAnsiTheme="majorBidi" w:cstheme="majorBidi"/>
                <w:b/>
                <w:bCs/>
                <w:sz w:val="26"/>
                <w:szCs w:val="26"/>
              </w:rPr>
            </w:pPr>
            <w:r>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14:anchorId="4C137EEB" wp14:editId="77C99847">
                      <wp:simplePos x="0" y="0"/>
                      <wp:positionH relativeFrom="column">
                        <wp:posOffset>-2575560</wp:posOffset>
                      </wp:positionH>
                      <wp:positionV relativeFrom="paragraph">
                        <wp:posOffset>7620</wp:posOffset>
                      </wp:positionV>
                      <wp:extent cx="2476500" cy="827722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277225"/>
                              </a:xfrm>
                              <a:prstGeom prst="rect">
                                <a:avLst/>
                              </a:prstGeom>
                              <a:noFill/>
                              <a:ln w="9525">
                                <a:noFill/>
                                <a:miter lim="800000"/>
                                <a:headEnd/>
                                <a:tailEnd/>
                              </a:ln>
                              <a:extLst>
                                <a:ext uri="{909E8E84-426E-40DD-AFC4-6F175D3DCCD1}">
                                  <a14:hiddenFill xmlns:a14="http://schemas.microsoft.com/office/drawing/2010/main">
                                    <a:solidFill>
                                      <a:schemeClr val="accent3">
                                        <a:lumMod val="20000"/>
                                        <a:lumOff val="80000"/>
                                      </a:schemeClr>
                                    </a:solidFill>
                                  </a14:hiddenFill>
                                </a:ext>
                              </a:extLst>
                            </wps:spPr>
                            <wps:txbx>
                              <w:txbxContent>
                                <w:tbl>
                                  <w:tblPr>
                                    <w:tblW w:w="3969" w:type="dxa"/>
                                    <w:tblLook w:val="04A0" w:firstRow="1" w:lastRow="0" w:firstColumn="1" w:lastColumn="0" w:noHBand="0" w:noVBand="1"/>
                                  </w:tblPr>
                                  <w:tblGrid>
                                    <w:gridCol w:w="3969"/>
                                  </w:tblGrid>
                                  <w:tr w:rsidR="007B12E5" w:rsidRPr="00420D84" w14:paraId="4934A57B" w14:textId="77777777" w:rsidTr="00DD7CD0">
                                    <w:trPr>
                                      <w:trHeight w:val="993"/>
                                    </w:trPr>
                                    <w:tc>
                                      <w:tcPr>
                                        <w:tcW w:w="3969" w:type="dxa"/>
                                      </w:tcPr>
                                      <w:p w14:paraId="7442FEC4" w14:textId="77777777" w:rsidR="007B12E5" w:rsidRPr="00FB274D" w:rsidRDefault="007B12E5" w:rsidP="00B32254">
                                        <w:pPr>
                                          <w:bidi w:val="0"/>
                                          <w:jc w:val="center"/>
                                          <w:rPr>
                                            <w:rFonts w:ascii="Cambria" w:hAnsi="Cambria"/>
                                            <w:b/>
                                            <w:bCs/>
                                            <w:noProof/>
                                            <w:sz w:val="32"/>
                                            <w:szCs w:val="32"/>
                                          </w:rPr>
                                        </w:pPr>
                                        <w:r w:rsidRPr="00FB274D">
                                          <w:rPr>
                                            <w:rFonts w:ascii="Cambria" w:hAnsi="Cambria"/>
                                            <w:b/>
                                            <w:bCs/>
                                            <w:noProof/>
                                            <w:sz w:val="32"/>
                                            <w:szCs w:val="32"/>
                                          </w:rPr>
                                          <w:drawing>
                                            <wp:inline distT="0" distB="0" distL="0" distR="0" wp14:anchorId="329E6FDF" wp14:editId="033686C5">
                                              <wp:extent cx="1129553" cy="131781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המדינה"/>
                                                      <pic:cNvPicPr>
                                                        <a:picLocks noChangeAspect="1" noChangeArrowheads="1"/>
                                                      </pic:cNvPicPr>
                                                    </pic:nvPicPr>
                                                    <pic:blipFill>
                                                      <a:blip r:embed="rId8" cstate="print">
                                                        <a:clrChange>
                                                          <a:clrFrom>
                                                            <a:srgbClr val="FEFEFE"/>
                                                          </a:clrFrom>
                                                          <a:clrTo>
                                                            <a:srgbClr val="FEFEFE">
                                                              <a:alpha val="0"/>
                                                            </a:srgbClr>
                                                          </a:clrTo>
                                                        </a:clrChange>
                                                        <a:lum bright="20000"/>
                                                      </a:blip>
                                                      <a:srcRect/>
                                                      <a:stretch>
                                                        <a:fillRect/>
                                                      </a:stretch>
                                                    </pic:blipFill>
                                                    <pic:spPr bwMode="auto">
                                                      <a:xfrm>
                                                        <a:off x="0" y="0"/>
                                                        <a:ext cx="1134777" cy="1323905"/>
                                                      </a:xfrm>
                                                      <a:prstGeom prst="rect">
                                                        <a:avLst/>
                                                      </a:prstGeom>
                                                      <a:noFill/>
                                                      <a:ln w="9525">
                                                        <a:noFill/>
                                                        <a:miter lim="800000"/>
                                                        <a:headEnd/>
                                                        <a:tailEnd/>
                                                      </a:ln>
                                                    </pic:spPr>
                                                  </pic:pic>
                                                </a:graphicData>
                                              </a:graphic>
                                            </wp:inline>
                                          </w:drawing>
                                        </w:r>
                                      </w:p>
                                    </w:tc>
                                  </w:tr>
                                  <w:tr w:rsidR="007B12E5" w:rsidRPr="00420D84" w14:paraId="0D269D6D" w14:textId="77777777" w:rsidTr="00DD7CD0">
                                    <w:trPr>
                                      <w:trHeight w:val="379"/>
                                    </w:trPr>
                                    <w:tc>
                                      <w:tcPr>
                                        <w:tcW w:w="3969" w:type="dxa"/>
                                      </w:tcPr>
                                      <w:p w14:paraId="03BD3854" w14:textId="77777777" w:rsidR="007B12E5" w:rsidRPr="00B32254" w:rsidRDefault="007B12E5" w:rsidP="00B32254">
                                        <w:pPr>
                                          <w:bidi w:val="0"/>
                                          <w:spacing w:after="0" w:line="240" w:lineRule="auto"/>
                                          <w:jc w:val="center"/>
                                          <w:rPr>
                                            <w:rFonts w:ascii="Cambria" w:hAnsi="Cambria"/>
                                            <w:b/>
                                            <w:bCs/>
                                            <w:noProof/>
                                            <w:color w:val="2E74B5" w:themeColor="accent1" w:themeShade="BF"/>
                                            <w:sz w:val="32"/>
                                            <w:szCs w:val="32"/>
                                          </w:rPr>
                                        </w:pPr>
                                        <w:r w:rsidRPr="00B32254">
                                          <w:rPr>
                                            <w:rFonts w:ascii="Times New Roman" w:hAnsi="Times New Roman" w:cs="Times New Roman"/>
                                            <w:b/>
                                            <w:bCs/>
                                            <w:color w:val="2E74B5" w:themeColor="accent1" w:themeShade="BF"/>
                                            <w:sz w:val="18"/>
                                            <w:szCs w:val="18"/>
                                          </w:rPr>
                                          <w:t>STATE OF ISRAEL</w:t>
                                        </w:r>
                                        <w:r>
                                          <w:rPr>
                                            <w:rFonts w:ascii="Cambria" w:hAnsi="Cambria"/>
                                            <w:b/>
                                            <w:bCs/>
                                            <w:noProof/>
                                            <w:color w:val="2E74B5" w:themeColor="accent1" w:themeShade="BF"/>
                                            <w:sz w:val="32"/>
                                            <w:szCs w:val="32"/>
                                          </w:rPr>
                                          <w:br/>
                                        </w:r>
                                      </w:p>
                                    </w:tc>
                                  </w:tr>
                                  <w:tr w:rsidR="007B12E5" w:rsidRPr="00420D84" w14:paraId="3A7D07F9" w14:textId="77777777" w:rsidTr="00DD7CD0">
                                    <w:trPr>
                                      <w:trHeight w:val="1264"/>
                                    </w:trPr>
                                    <w:tc>
                                      <w:tcPr>
                                        <w:tcW w:w="3969" w:type="dxa"/>
                                      </w:tcPr>
                                      <w:p w14:paraId="1D7206D6" w14:textId="77777777" w:rsidR="007B12E5" w:rsidRPr="00FB274D" w:rsidRDefault="007B12E5" w:rsidP="00B32254">
                                        <w:pPr>
                                          <w:bidi w:val="0"/>
                                          <w:jc w:val="center"/>
                                          <w:rPr>
                                            <w:rFonts w:ascii="Cambria" w:hAnsi="Cambria"/>
                                            <w:b/>
                                            <w:bCs/>
                                            <w:noProof/>
                                            <w:sz w:val="32"/>
                                            <w:szCs w:val="32"/>
                                          </w:rPr>
                                        </w:pPr>
                                        <w:r>
                                          <w:rPr>
                                            <w:rFonts w:ascii="Cambria" w:hAnsi="Cambria"/>
                                            <w:b/>
                                            <w:bCs/>
                                            <w:noProof/>
                                            <w:sz w:val="32"/>
                                            <w:szCs w:val="32"/>
                                          </w:rPr>
                                          <w:drawing>
                                            <wp:inline distT="0" distB="0" distL="0" distR="0" wp14:anchorId="5DDCF55A" wp14:editId="00BD69F9">
                                              <wp:extent cx="2075692" cy="7193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SHAV-60-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692" cy="719329"/>
                                                      </a:xfrm>
                                                      <a:prstGeom prst="rect">
                                                        <a:avLst/>
                                                      </a:prstGeom>
                                                    </pic:spPr>
                                                  </pic:pic>
                                                </a:graphicData>
                                              </a:graphic>
                                            </wp:inline>
                                          </w:drawing>
                                        </w:r>
                                      </w:p>
                                    </w:tc>
                                  </w:tr>
                                  <w:tr w:rsidR="007B12E5" w:rsidRPr="00420D84" w14:paraId="153B70A2" w14:textId="77777777" w:rsidTr="00886720">
                                    <w:trPr>
                                      <w:trHeight w:val="804"/>
                                    </w:trPr>
                                    <w:tc>
                                      <w:tcPr>
                                        <w:tcW w:w="3969" w:type="dxa"/>
                                      </w:tcPr>
                                      <w:p w14:paraId="69A7B931" w14:textId="77777777" w:rsidR="007B12E5" w:rsidRPr="00C23923" w:rsidRDefault="007B12E5" w:rsidP="00720E00">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Israel's Agency for International</w:t>
                                        </w:r>
                                      </w:p>
                                      <w:p w14:paraId="62786F8E" w14:textId="77777777" w:rsidR="007B12E5" w:rsidRPr="00C23923" w:rsidRDefault="007B12E5" w:rsidP="00720E00">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Development Cooperation</w:t>
                                        </w:r>
                                      </w:p>
                                      <w:p w14:paraId="415C83DC" w14:textId="77777777" w:rsidR="007B12E5" w:rsidRPr="00FB274D" w:rsidRDefault="007B12E5" w:rsidP="00720E00">
                                        <w:pPr>
                                          <w:bidi w:val="0"/>
                                          <w:spacing w:after="0" w:line="240" w:lineRule="auto"/>
                                          <w:jc w:val="center"/>
                                          <w:rPr>
                                            <w:rFonts w:ascii="Cambria" w:hAnsi="Cambria"/>
                                            <w:b/>
                                            <w:bCs/>
                                            <w:noProof/>
                                            <w:sz w:val="32"/>
                                            <w:szCs w:val="32"/>
                                          </w:rPr>
                                        </w:pPr>
                                        <w:r w:rsidRPr="00C23923">
                                          <w:rPr>
                                            <w:rFonts w:ascii="Times New Roman" w:hAnsi="Times New Roman" w:cs="Times New Roman"/>
                                            <w:b/>
                                            <w:bCs/>
                                            <w:noProof/>
                                            <w:color w:val="002060"/>
                                            <w:sz w:val="18"/>
                                            <w:szCs w:val="18"/>
                                          </w:rPr>
                                          <w:t>Ministry of Foreign Affairs</w:t>
                                        </w:r>
                                      </w:p>
                                    </w:tc>
                                  </w:tr>
                                  <w:tr w:rsidR="007B12E5" w:rsidRPr="00FB274D" w14:paraId="11303381" w14:textId="77777777" w:rsidTr="00DD7CD0">
                                    <w:trPr>
                                      <w:trHeight w:val="716"/>
                                    </w:trPr>
                                    <w:tc>
                                      <w:tcPr>
                                        <w:tcW w:w="3969" w:type="dxa"/>
                                      </w:tcPr>
                                      <w:p w14:paraId="245CA4EF" w14:textId="77777777" w:rsidR="007B12E5" w:rsidRPr="00FB274D" w:rsidRDefault="007B12E5" w:rsidP="00B32254">
                                        <w:pPr>
                                          <w:bidi w:val="0"/>
                                          <w:spacing w:after="0" w:line="240" w:lineRule="auto"/>
                                          <w:jc w:val="center"/>
                                          <w:rPr>
                                            <w:rFonts w:ascii="Cambria" w:hAnsi="Cambria"/>
                                            <w:b/>
                                            <w:bCs/>
                                            <w:noProof/>
                                            <w:sz w:val="32"/>
                                            <w:szCs w:val="32"/>
                                          </w:rPr>
                                        </w:pPr>
                                        <w:r>
                                          <w:rPr>
                                            <w:noProof/>
                                          </w:rPr>
                                          <w:drawing>
                                            <wp:inline distT="0" distB="0" distL="0" distR="0" wp14:anchorId="7D972BA0" wp14:editId="3C724BCD">
                                              <wp:extent cx="1041105" cy="1805370"/>
                                              <wp:effectExtent l="0" t="0" r="6985" b="4445"/>
                                              <wp:docPr id="18" name="Picture 18" descr="לוגו אורך אנגלית בלב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 אורך אנגלית בלב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93" cy="1844540"/>
                                                      </a:xfrm>
                                                      <a:prstGeom prst="rect">
                                                        <a:avLst/>
                                                      </a:prstGeom>
                                                      <a:noFill/>
                                                      <a:ln>
                                                        <a:noFill/>
                                                      </a:ln>
                                                    </pic:spPr>
                                                  </pic:pic>
                                                </a:graphicData>
                                              </a:graphic>
                                            </wp:inline>
                                          </w:drawing>
                                        </w:r>
                                      </w:p>
                                    </w:tc>
                                  </w:tr>
                                  <w:tr w:rsidR="007B12E5" w:rsidRPr="00D33971" w14:paraId="6A0DF25F" w14:textId="77777777" w:rsidTr="00DD7CD0">
                                    <w:trPr>
                                      <w:trHeight w:val="2560"/>
                                    </w:trPr>
                                    <w:tc>
                                      <w:tcPr>
                                        <w:tcW w:w="3969" w:type="dxa"/>
                                      </w:tcPr>
                                      <w:p w14:paraId="57C6B91A" w14:textId="03BF7437" w:rsidR="007B12E5" w:rsidRDefault="007B12E5" w:rsidP="00F040D5">
                                        <w:pPr>
                                          <w:bidi w:val="0"/>
                                          <w:jc w:val="center"/>
                                          <w:rPr>
                                            <w:rFonts w:ascii="Cambria" w:hAnsi="Cambria"/>
                                            <w:b/>
                                            <w:bCs/>
                                            <w:noProof/>
                                            <w:sz w:val="32"/>
                                            <w:szCs w:val="32"/>
                                          </w:rPr>
                                        </w:pPr>
                                      </w:p>
                                      <w:p w14:paraId="7DB810D4" w14:textId="77777777" w:rsidR="007B12E5" w:rsidRDefault="007B12E5" w:rsidP="00391B6B">
                                        <w:pPr>
                                          <w:bidi w:val="0"/>
                                          <w:jc w:val="center"/>
                                          <w:rPr>
                                            <w:rFonts w:ascii="Cambria" w:hAnsi="Cambria"/>
                                            <w:b/>
                                            <w:bCs/>
                                            <w:noProof/>
                                            <w:sz w:val="32"/>
                                            <w:szCs w:val="32"/>
                                          </w:rPr>
                                        </w:pPr>
                                      </w:p>
                                      <w:p w14:paraId="196A94EC" w14:textId="77777777" w:rsidR="007B12E5" w:rsidRDefault="007B12E5" w:rsidP="00391B6B">
                                        <w:pPr>
                                          <w:bidi w:val="0"/>
                                          <w:jc w:val="center"/>
                                          <w:rPr>
                                            <w:rFonts w:ascii="Cambria" w:hAnsi="Cambria"/>
                                            <w:b/>
                                            <w:bCs/>
                                            <w:noProof/>
                                            <w:sz w:val="32"/>
                                            <w:szCs w:val="32"/>
                                          </w:rPr>
                                        </w:pPr>
                                      </w:p>
                                      <w:p w14:paraId="28DFD79C" w14:textId="77777777" w:rsidR="007B12E5" w:rsidRDefault="007B12E5" w:rsidP="00391B6B">
                                        <w:pPr>
                                          <w:bidi w:val="0"/>
                                          <w:jc w:val="center"/>
                                          <w:rPr>
                                            <w:rFonts w:ascii="Cambria" w:hAnsi="Cambria"/>
                                            <w:b/>
                                            <w:bCs/>
                                            <w:noProof/>
                                            <w:sz w:val="32"/>
                                            <w:szCs w:val="32"/>
                                          </w:rPr>
                                        </w:pPr>
                                      </w:p>
                                      <w:p w14:paraId="2E5F4627" w14:textId="5B6ACD97" w:rsidR="007B12E5" w:rsidRDefault="007B12E5" w:rsidP="00391B6B">
                                        <w:pPr>
                                          <w:bidi w:val="0"/>
                                          <w:jc w:val="center"/>
                                          <w:rPr>
                                            <w:rFonts w:ascii="Cambria" w:hAnsi="Cambria"/>
                                            <w:b/>
                                            <w:bCs/>
                                            <w:noProof/>
                                            <w:sz w:val="32"/>
                                            <w:szCs w:val="32"/>
                                            <w:rtl/>
                                          </w:rPr>
                                        </w:pPr>
                                      </w:p>
                                      <w:p w14:paraId="2B5E1198" w14:textId="30DA576C" w:rsidR="00E848AD" w:rsidRDefault="00E848AD" w:rsidP="00E848AD">
                                        <w:pPr>
                                          <w:bidi w:val="0"/>
                                          <w:jc w:val="center"/>
                                          <w:rPr>
                                            <w:rFonts w:ascii="Cambria" w:hAnsi="Cambria"/>
                                            <w:b/>
                                            <w:bCs/>
                                            <w:noProof/>
                                            <w:sz w:val="32"/>
                                            <w:szCs w:val="32"/>
                                            <w:rtl/>
                                          </w:rPr>
                                        </w:pPr>
                                      </w:p>
                                      <w:p w14:paraId="4358885A" w14:textId="77777777" w:rsidR="00E848AD" w:rsidRPr="00FB274D" w:rsidRDefault="00E848AD" w:rsidP="00E848AD">
                                        <w:pPr>
                                          <w:bidi w:val="0"/>
                                          <w:jc w:val="center"/>
                                          <w:rPr>
                                            <w:rFonts w:ascii="Cambria" w:hAnsi="Cambria"/>
                                            <w:b/>
                                            <w:bCs/>
                                            <w:noProof/>
                                            <w:sz w:val="32"/>
                                            <w:szCs w:val="32"/>
                                          </w:rPr>
                                        </w:pPr>
                                      </w:p>
                                      <w:p w14:paraId="18130EC7" w14:textId="77777777" w:rsidR="007B12E5" w:rsidRDefault="007B12E5" w:rsidP="00B32254">
                                        <w:pPr>
                                          <w:bidi w:val="0"/>
                                          <w:jc w:val="center"/>
                                          <w:rPr>
                                            <w:rFonts w:ascii="Cambria" w:hAnsi="Cambria"/>
                                            <w:b/>
                                            <w:bCs/>
                                            <w:noProof/>
                                            <w:sz w:val="32"/>
                                            <w:szCs w:val="32"/>
                                          </w:rPr>
                                        </w:pPr>
                                      </w:p>
                                      <w:p w14:paraId="2E2A9C25" w14:textId="77777777" w:rsidR="007B12E5" w:rsidRDefault="007B12E5" w:rsidP="005E7FE0">
                                        <w:pPr>
                                          <w:bidi w:val="0"/>
                                          <w:jc w:val="center"/>
                                          <w:rPr>
                                            <w:rFonts w:ascii="Cambria" w:hAnsi="Cambria"/>
                                            <w:b/>
                                            <w:bCs/>
                                            <w:noProof/>
                                            <w:sz w:val="32"/>
                                            <w:szCs w:val="32"/>
                                          </w:rPr>
                                        </w:pPr>
                                      </w:p>
                                      <w:p w14:paraId="33B50598" w14:textId="77777777" w:rsidR="007B12E5" w:rsidRDefault="007B12E5" w:rsidP="005E7FE0">
                                        <w:pPr>
                                          <w:bidi w:val="0"/>
                                          <w:jc w:val="center"/>
                                          <w:rPr>
                                            <w:rFonts w:ascii="Cambria" w:hAnsi="Cambria"/>
                                            <w:b/>
                                            <w:bCs/>
                                            <w:noProof/>
                                            <w:sz w:val="32"/>
                                            <w:szCs w:val="32"/>
                                          </w:rPr>
                                        </w:pPr>
                                      </w:p>
                                      <w:p w14:paraId="42A45D01" w14:textId="77777777" w:rsidR="007B12E5" w:rsidRDefault="007B12E5" w:rsidP="005E7FE0">
                                        <w:pPr>
                                          <w:bidi w:val="0"/>
                                          <w:jc w:val="center"/>
                                          <w:rPr>
                                            <w:rFonts w:ascii="Cambria" w:hAnsi="Cambria"/>
                                            <w:b/>
                                            <w:bCs/>
                                            <w:noProof/>
                                            <w:sz w:val="32"/>
                                            <w:szCs w:val="32"/>
                                          </w:rPr>
                                        </w:pPr>
                                      </w:p>
                                      <w:p w14:paraId="3690BF76" w14:textId="77777777" w:rsidR="007B12E5" w:rsidRPr="00FB274D" w:rsidRDefault="007B12E5" w:rsidP="005E7FE0">
                                        <w:pPr>
                                          <w:bidi w:val="0"/>
                                          <w:jc w:val="center"/>
                                          <w:rPr>
                                            <w:rFonts w:ascii="Cambria" w:hAnsi="Cambria"/>
                                            <w:b/>
                                            <w:bCs/>
                                            <w:noProof/>
                                            <w:sz w:val="32"/>
                                            <w:szCs w:val="32"/>
                                          </w:rPr>
                                        </w:pPr>
                                      </w:p>
                                    </w:tc>
                                  </w:tr>
                                  <w:tr w:rsidR="007B12E5" w:rsidRPr="00D33971" w14:paraId="17AD5034" w14:textId="77777777" w:rsidTr="00DD7CD0">
                                    <w:trPr>
                                      <w:trHeight w:val="5508"/>
                                    </w:trPr>
                                    <w:tc>
                                      <w:tcPr>
                                        <w:tcW w:w="3969" w:type="dxa"/>
                                      </w:tcPr>
                                      <w:p w14:paraId="341824EB" w14:textId="77777777" w:rsidR="007B12E5" w:rsidRDefault="007B12E5" w:rsidP="00B32254">
                                        <w:pPr>
                                          <w:bidi w:val="0"/>
                                          <w:ind w:right="-1"/>
                                          <w:jc w:val="center"/>
                                          <w:rPr>
                                            <w:rFonts w:ascii="Arial" w:hAnsi="Arial"/>
                                            <w:b/>
                                            <w:bCs/>
                                            <w:noProof/>
                                            <w:color w:val="002060"/>
                                            <w:sz w:val="16"/>
                                            <w:szCs w:val="16"/>
                                          </w:rPr>
                                        </w:pPr>
                                      </w:p>
                                      <w:p w14:paraId="1D4D0F42" w14:textId="77777777" w:rsidR="007B12E5" w:rsidRDefault="007B12E5" w:rsidP="00BA4DA9">
                                        <w:pPr>
                                          <w:bidi w:val="0"/>
                                          <w:ind w:right="-1"/>
                                          <w:jc w:val="center"/>
                                          <w:rPr>
                                            <w:rFonts w:ascii="Arial" w:hAnsi="Arial"/>
                                            <w:b/>
                                            <w:bCs/>
                                            <w:color w:val="002060"/>
                                            <w:sz w:val="16"/>
                                            <w:szCs w:val="16"/>
                                          </w:rPr>
                                        </w:pPr>
                                      </w:p>
                                      <w:p w14:paraId="304F202F" w14:textId="77777777" w:rsidR="007B12E5" w:rsidRDefault="007B12E5" w:rsidP="00BA4DA9">
                                        <w:pPr>
                                          <w:bidi w:val="0"/>
                                          <w:ind w:right="-1"/>
                                          <w:jc w:val="center"/>
                                          <w:rPr>
                                            <w:rFonts w:ascii="Arial" w:hAnsi="Arial"/>
                                            <w:b/>
                                            <w:bCs/>
                                            <w:color w:val="002060"/>
                                            <w:sz w:val="16"/>
                                            <w:szCs w:val="16"/>
                                          </w:rPr>
                                        </w:pPr>
                                      </w:p>
                                      <w:p w14:paraId="6692704E" w14:textId="77777777" w:rsidR="007B12E5" w:rsidRDefault="007B12E5" w:rsidP="005E7FE0">
                                        <w:pPr>
                                          <w:bidi w:val="0"/>
                                          <w:ind w:right="-1"/>
                                          <w:jc w:val="center"/>
                                          <w:rPr>
                                            <w:rFonts w:ascii="Arial" w:hAnsi="Arial"/>
                                            <w:b/>
                                            <w:bCs/>
                                            <w:color w:val="002060"/>
                                            <w:sz w:val="16"/>
                                            <w:szCs w:val="16"/>
                                          </w:rPr>
                                        </w:pPr>
                                      </w:p>
                                      <w:p w14:paraId="1AEB5A3F" w14:textId="77777777" w:rsidR="007B12E5" w:rsidRDefault="007B12E5" w:rsidP="005E7FE0">
                                        <w:pPr>
                                          <w:bidi w:val="0"/>
                                          <w:ind w:right="-1"/>
                                          <w:jc w:val="center"/>
                                          <w:rPr>
                                            <w:rFonts w:ascii="Arial" w:hAnsi="Arial"/>
                                            <w:b/>
                                            <w:bCs/>
                                            <w:color w:val="002060"/>
                                            <w:sz w:val="16"/>
                                            <w:szCs w:val="16"/>
                                          </w:rPr>
                                        </w:pPr>
                                      </w:p>
                                      <w:p w14:paraId="51F1EAAB" w14:textId="77777777" w:rsidR="007B12E5" w:rsidRDefault="007B12E5" w:rsidP="00BA4DA9">
                                        <w:pPr>
                                          <w:bidi w:val="0"/>
                                          <w:jc w:val="center"/>
                                          <w:rPr>
                                            <w:rFonts w:ascii="Arial" w:hAnsi="Arial"/>
                                            <w:b/>
                                            <w:bCs/>
                                            <w:color w:val="002060"/>
                                            <w:sz w:val="16"/>
                                            <w:szCs w:val="16"/>
                                          </w:rPr>
                                        </w:pPr>
                                      </w:p>
                                      <w:p w14:paraId="48C47C69" w14:textId="77777777" w:rsidR="007B12E5" w:rsidRDefault="007B12E5" w:rsidP="005E7FE0">
                                        <w:pPr>
                                          <w:bidi w:val="0"/>
                                          <w:jc w:val="center"/>
                                          <w:rPr>
                                            <w:rFonts w:ascii="Arial" w:hAnsi="Arial"/>
                                            <w:b/>
                                            <w:bCs/>
                                            <w:color w:val="002060"/>
                                            <w:sz w:val="16"/>
                                            <w:szCs w:val="16"/>
                                          </w:rPr>
                                        </w:pPr>
                                      </w:p>
                                      <w:p w14:paraId="34E59D44" w14:textId="77777777" w:rsidR="007B12E5" w:rsidRDefault="007B12E5" w:rsidP="005E7FE0">
                                        <w:pPr>
                                          <w:bidi w:val="0"/>
                                          <w:jc w:val="center"/>
                                          <w:rPr>
                                            <w:rFonts w:ascii="Arial" w:hAnsi="Arial"/>
                                            <w:b/>
                                            <w:bCs/>
                                            <w:color w:val="002060"/>
                                            <w:sz w:val="16"/>
                                            <w:szCs w:val="16"/>
                                          </w:rPr>
                                        </w:pPr>
                                      </w:p>
                                      <w:p w14:paraId="67CEFA5D" w14:textId="77777777" w:rsidR="007B12E5" w:rsidRDefault="007B12E5" w:rsidP="005E7FE0">
                                        <w:pPr>
                                          <w:bidi w:val="0"/>
                                          <w:jc w:val="center"/>
                                          <w:rPr>
                                            <w:rFonts w:ascii="Arial" w:hAnsi="Arial"/>
                                            <w:b/>
                                            <w:bCs/>
                                            <w:color w:val="002060"/>
                                            <w:sz w:val="16"/>
                                            <w:szCs w:val="16"/>
                                          </w:rPr>
                                        </w:pPr>
                                      </w:p>
                                      <w:p w14:paraId="0A67B8A0" w14:textId="77777777" w:rsidR="007B12E5" w:rsidRDefault="007B12E5" w:rsidP="005E7FE0">
                                        <w:pPr>
                                          <w:bidi w:val="0"/>
                                          <w:jc w:val="center"/>
                                          <w:rPr>
                                            <w:rFonts w:ascii="Arial" w:hAnsi="Arial"/>
                                            <w:b/>
                                            <w:bCs/>
                                            <w:color w:val="002060"/>
                                            <w:sz w:val="16"/>
                                            <w:szCs w:val="16"/>
                                          </w:rPr>
                                        </w:pPr>
                                      </w:p>
                                      <w:p w14:paraId="482288BF" w14:textId="77777777" w:rsidR="007B12E5" w:rsidRDefault="007B12E5" w:rsidP="005E7FE0">
                                        <w:pPr>
                                          <w:bidi w:val="0"/>
                                          <w:jc w:val="center"/>
                                          <w:rPr>
                                            <w:rFonts w:ascii="Arial" w:hAnsi="Arial"/>
                                            <w:b/>
                                            <w:bCs/>
                                            <w:color w:val="002060"/>
                                            <w:sz w:val="16"/>
                                            <w:szCs w:val="16"/>
                                          </w:rPr>
                                        </w:pPr>
                                      </w:p>
                                      <w:p w14:paraId="6FE4F12F" w14:textId="77777777" w:rsidR="007B12E5" w:rsidRDefault="007B12E5" w:rsidP="005E7FE0">
                                        <w:pPr>
                                          <w:bidi w:val="0"/>
                                          <w:jc w:val="center"/>
                                          <w:rPr>
                                            <w:rFonts w:ascii="Arial" w:hAnsi="Arial"/>
                                            <w:b/>
                                            <w:bCs/>
                                            <w:color w:val="002060"/>
                                            <w:sz w:val="16"/>
                                            <w:szCs w:val="16"/>
                                          </w:rPr>
                                        </w:pPr>
                                      </w:p>
                                      <w:p w14:paraId="3D058432" w14:textId="77777777" w:rsidR="007B12E5" w:rsidRPr="004C07EF" w:rsidRDefault="007B12E5" w:rsidP="005E7FE0">
                                        <w:pPr>
                                          <w:bidi w:val="0"/>
                                          <w:jc w:val="center"/>
                                          <w:rPr>
                                            <w:rFonts w:ascii="Arial" w:hAnsi="Arial"/>
                                            <w:b/>
                                            <w:bCs/>
                                            <w:color w:val="002060"/>
                                            <w:sz w:val="16"/>
                                            <w:szCs w:val="16"/>
                                            <w:rtl/>
                                          </w:rPr>
                                        </w:pPr>
                                      </w:p>
                                    </w:tc>
                                  </w:tr>
                                </w:tbl>
                                <w:p w14:paraId="6EEA8CCA" w14:textId="77777777" w:rsidR="007B12E5" w:rsidRPr="00FB274D" w:rsidRDefault="007B12E5" w:rsidP="007B12E5">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37EEB" id="Text Box 3" o:spid="_x0000_s1027" type="#_x0000_t202" style="position:absolute;left:0;text-align:left;margin-left:-202.8pt;margin-top:.6pt;width:195pt;height:6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" filled="f" fillcolor="#ededed [662]" stroked="f">
                      <v:textbox>
                        <w:txbxContent>
                          <w:tbl>
                            <w:tblPr>
                              <w:tblW w:w="3969" w:type="dxa"/>
                              <w:tblLook w:val="04A0" w:firstRow="1" w:lastRow="0" w:firstColumn="1" w:lastColumn="0" w:noHBand="0" w:noVBand="1"/>
                            </w:tblPr>
                            <w:tblGrid>
                              <w:gridCol w:w="3969"/>
                            </w:tblGrid>
                            <w:tr w:rsidR="007B12E5" w:rsidRPr="00420D84" w14:paraId="4934A57B" w14:textId="77777777" w:rsidTr="00DD7CD0">
                              <w:trPr>
                                <w:trHeight w:val="993"/>
                              </w:trPr>
                              <w:tc>
                                <w:tcPr>
                                  <w:tcW w:w="3969" w:type="dxa"/>
                                </w:tcPr>
                                <w:p w14:paraId="7442FEC4" w14:textId="77777777" w:rsidR="007B12E5" w:rsidRPr="00FB274D" w:rsidRDefault="007B12E5" w:rsidP="00B32254">
                                  <w:pPr>
                                    <w:bidi w:val="0"/>
                                    <w:jc w:val="center"/>
                                    <w:rPr>
                                      <w:rFonts w:ascii="Cambria" w:hAnsi="Cambria"/>
                                      <w:b/>
                                      <w:bCs/>
                                      <w:noProof/>
                                      <w:sz w:val="32"/>
                                      <w:szCs w:val="32"/>
                                    </w:rPr>
                                  </w:pPr>
                                  <w:r w:rsidRPr="00FB274D">
                                    <w:rPr>
                                      <w:rFonts w:ascii="Cambria" w:hAnsi="Cambria"/>
                                      <w:b/>
                                      <w:bCs/>
                                      <w:noProof/>
                                      <w:sz w:val="32"/>
                                      <w:szCs w:val="32"/>
                                    </w:rPr>
                                    <w:drawing>
                                      <wp:inline distT="0" distB="0" distL="0" distR="0" wp14:anchorId="329E6FDF" wp14:editId="033686C5">
                                        <wp:extent cx="1129553" cy="131781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המדינה"/>
                                                <pic:cNvPicPr>
                                                  <a:picLocks noChangeAspect="1" noChangeArrowheads="1"/>
                                                </pic:cNvPicPr>
                                              </pic:nvPicPr>
                                              <pic:blipFill>
                                                <a:blip r:embed="rId8" cstate="print">
                                                  <a:clrChange>
                                                    <a:clrFrom>
                                                      <a:srgbClr val="FEFEFE"/>
                                                    </a:clrFrom>
                                                    <a:clrTo>
                                                      <a:srgbClr val="FEFEFE">
                                                        <a:alpha val="0"/>
                                                      </a:srgbClr>
                                                    </a:clrTo>
                                                  </a:clrChange>
                                                  <a:lum bright="20000"/>
                                                </a:blip>
                                                <a:srcRect/>
                                                <a:stretch>
                                                  <a:fillRect/>
                                                </a:stretch>
                                              </pic:blipFill>
                                              <pic:spPr bwMode="auto">
                                                <a:xfrm>
                                                  <a:off x="0" y="0"/>
                                                  <a:ext cx="1134777" cy="1323905"/>
                                                </a:xfrm>
                                                <a:prstGeom prst="rect">
                                                  <a:avLst/>
                                                </a:prstGeom>
                                                <a:noFill/>
                                                <a:ln w="9525">
                                                  <a:noFill/>
                                                  <a:miter lim="800000"/>
                                                  <a:headEnd/>
                                                  <a:tailEnd/>
                                                </a:ln>
                                              </pic:spPr>
                                            </pic:pic>
                                          </a:graphicData>
                                        </a:graphic>
                                      </wp:inline>
                                    </w:drawing>
                                  </w:r>
                                </w:p>
                              </w:tc>
                            </w:tr>
                            <w:tr w:rsidR="007B12E5" w:rsidRPr="00420D84" w14:paraId="0D269D6D" w14:textId="77777777" w:rsidTr="00DD7CD0">
                              <w:trPr>
                                <w:trHeight w:val="379"/>
                              </w:trPr>
                              <w:tc>
                                <w:tcPr>
                                  <w:tcW w:w="3969" w:type="dxa"/>
                                </w:tcPr>
                                <w:p w14:paraId="03BD3854" w14:textId="77777777" w:rsidR="007B12E5" w:rsidRPr="00B32254" w:rsidRDefault="007B12E5" w:rsidP="00B32254">
                                  <w:pPr>
                                    <w:bidi w:val="0"/>
                                    <w:spacing w:after="0" w:line="240" w:lineRule="auto"/>
                                    <w:jc w:val="center"/>
                                    <w:rPr>
                                      <w:rFonts w:ascii="Cambria" w:hAnsi="Cambria"/>
                                      <w:b/>
                                      <w:bCs/>
                                      <w:noProof/>
                                      <w:color w:val="2E74B5" w:themeColor="accent1" w:themeShade="BF"/>
                                      <w:sz w:val="32"/>
                                      <w:szCs w:val="32"/>
                                    </w:rPr>
                                  </w:pPr>
                                  <w:r w:rsidRPr="00B32254">
                                    <w:rPr>
                                      <w:rFonts w:ascii="Times New Roman" w:hAnsi="Times New Roman" w:cs="Times New Roman"/>
                                      <w:b/>
                                      <w:bCs/>
                                      <w:color w:val="2E74B5" w:themeColor="accent1" w:themeShade="BF"/>
                                      <w:sz w:val="18"/>
                                      <w:szCs w:val="18"/>
                                    </w:rPr>
                                    <w:t>STATE OF ISRAEL</w:t>
                                  </w:r>
                                  <w:r>
                                    <w:rPr>
                                      <w:rFonts w:ascii="Cambria" w:hAnsi="Cambria"/>
                                      <w:b/>
                                      <w:bCs/>
                                      <w:noProof/>
                                      <w:color w:val="2E74B5" w:themeColor="accent1" w:themeShade="BF"/>
                                      <w:sz w:val="32"/>
                                      <w:szCs w:val="32"/>
                                    </w:rPr>
                                    <w:br/>
                                  </w:r>
                                </w:p>
                              </w:tc>
                            </w:tr>
                            <w:tr w:rsidR="007B12E5" w:rsidRPr="00420D84" w14:paraId="3A7D07F9" w14:textId="77777777" w:rsidTr="00DD7CD0">
                              <w:trPr>
                                <w:trHeight w:val="1264"/>
                              </w:trPr>
                              <w:tc>
                                <w:tcPr>
                                  <w:tcW w:w="3969" w:type="dxa"/>
                                </w:tcPr>
                                <w:p w14:paraId="1D7206D6" w14:textId="77777777" w:rsidR="007B12E5" w:rsidRPr="00FB274D" w:rsidRDefault="007B12E5" w:rsidP="00B32254">
                                  <w:pPr>
                                    <w:bidi w:val="0"/>
                                    <w:jc w:val="center"/>
                                    <w:rPr>
                                      <w:rFonts w:ascii="Cambria" w:hAnsi="Cambria"/>
                                      <w:b/>
                                      <w:bCs/>
                                      <w:noProof/>
                                      <w:sz w:val="32"/>
                                      <w:szCs w:val="32"/>
                                    </w:rPr>
                                  </w:pPr>
                                  <w:r>
                                    <w:rPr>
                                      <w:rFonts w:ascii="Cambria" w:hAnsi="Cambria"/>
                                      <w:b/>
                                      <w:bCs/>
                                      <w:noProof/>
                                      <w:sz w:val="32"/>
                                      <w:szCs w:val="32"/>
                                    </w:rPr>
                                    <w:drawing>
                                      <wp:inline distT="0" distB="0" distL="0" distR="0" wp14:anchorId="5DDCF55A" wp14:editId="00BD69F9">
                                        <wp:extent cx="2075692" cy="7193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SHAV-60-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692" cy="719329"/>
                                                </a:xfrm>
                                                <a:prstGeom prst="rect">
                                                  <a:avLst/>
                                                </a:prstGeom>
                                              </pic:spPr>
                                            </pic:pic>
                                          </a:graphicData>
                                        </a:graphic>
                                      </wp:inline>
                                    </w:drawing>
                                  </w:r>
                                </w:p>
                              </w:tc>
                            </w:tr>
                            <w:tr w:rsidR="007B12E5" w:rsidRPr="00420D84" w14:paraId="153B70A2" w14:textId="77777777" w:rsidTr="00886720">
                              <w:trPr>
                                <w:trHeight w:val="804"/>
                              </w:trPr>
                              <w:tc>
                                <w:tcPr>
                                  <w:tcW w:w="3969" w:type="dxa"/>
                                </w:tcPr>
                                <w:p w14:paraId="69A7B931" w14:textId="77777777" w:rsidR="007B12E5" w:rsidRPr="00C23923" w:rsidRDefault="007B12E5" w:rsidP="00720E00">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Israel's Agency for International</w:t>
                                  </w:r>
                                </w:p>
                                <w:p w14:paraId="62786F8E" w14:textId="77777777" w:rsidR="007B12E5" w:rsidRPr="00C23923" w:rsidRDefault="007B12E5" w:rsidP="00720E00">
                                  <w:pPr>
                                    <w:bidi w:val="0"/>
                                    <w:spacing w:after="0" w:line="240" w:lineRule="auto"/>
                                    <w:jc w:val="center"/>
                                    <w:rPr>
                                      <w:rFonts w:ascii="Times New Roman" w:hAnsi="Times New Roman" w:cs="Times New Roman"/>
                                      <w:b/>
                                      <w:bCs/>
                                      <w:noProof/>
                                      <w:color w:val="002060"/>
                                      <w:sz w:val="18"/>
                                      <w:szCs w:val="18"/>
                                    </w:rPr>
                                  </w:pPr>
                                  <w:r w:rsidRPr="00C23923">
                                    <w:rPr>
                                      <w:rFonts w:ascii="Times New Roman" w:hAnsi="Times New Roman" w:cs="Times New Roman"/>
                                      <w:b/>
                                      <w:bCs/>
                                      <w:noProof/>
                                      <w:color w:val="002060"/>
                                      <w:sz w:val="18"/>
                                      <w:szCs w:val="18"/>
                                    </w:rPr>
                                    <w:t>Development Cooperation</w:t>
                                  </w:r>
                                </w:p>
                                <w:p w14:paraId="415C83DC" w14:textId="77777777" w:rsidR="007B12E5" w:rsidRPr="00FB274D" w:rsidRDefault="007B12E5" w:rsidP="00720E00">
                                  <w:pPr>
                                    <w:bidi w:val="0"/>
                                    <w:spacing w:after="0" w:line="240" w:lineRule="auto"/>
                                    <w:jc w:val="center"/>
                                    <w:rPr>
                                      <w:rFonts w:ascii="Cambria" w:hAnsi="Cambria"/>
                                      <w:b/>
                                      <w:bCs/>
                                      <w:noProof/>
                                      <w:sz w:val="32"/>
                                      <w:szCs w:val="32"/>
                                    </w:rPr>
                                  </w:pPr>
                                  <w:r w:rsidRPr="00C23923">
                                    <w:rPr>
                                      <w:rFonts w:ascii="Times New Roman" w:hAnsi="Times New Roman" w:cs="Times New Roman"/>
                                      <w:b/>
                                      <w:bCs/>
                                      <w:noProof/>
                                      <w:color w:val="002060"/>
                                      <w:sz w:val="18"/>
                                      <w:szCs w:val="18"/>
                                    </w:rPr>
                                    <w:t>Ministry of Foreign Affairs</w:t>
                                  </w:r>
                                </w:p>
                              </w:tc>
                            </w:tr>
                            <w:tr w:rsidR="007B12E5" w:rsidRPr="00FB274D" w14:paraId="11303381" w14:textId="77777777" w:rsidTr="00DD7CD0">
                              <w:trPr>
                                <w:trHeight w:val="716"/>
                              </w:trPr>
                              <w:tc>
                                <w:tcPr>
                                  <w:tcW w:w="3969" w:type="dxa"/>
                                </w:tcPr>
                                <w:p w14:paraId="245CA4EF" w14:textId="77777777" w:rsidR="007B12E5" w:rsidRPr="00FB274D" w:rsidRDefault="007B12E5" w:rsidP="00B32254">
                                  <w:pPr>
                                    <w:bidi w:val="0"/>
                                    <w:spacing w:after="0" w:line="240" w:lineRule="auto"/>
                                    <w:jc w:val="center"/>
                                    <w:rPr>
                                      <w:rFonts w:ascii="Cambria" w:hAnsi="Cambria"/>
                                      <w:b/>
                                      <w:bCs/>
                                      <w:noProof/>
                                      <w:sz w:val="32"/>
                                      <w:szCs w:val="32"/>
                                    </w:rPr>
                                  </w:pPr>
                                  <w:r>
                                    <w:rPr>
                                      <w:noProof/>
                                    </w:rPr>
                                    <w:drawing>
                                      <wp:inline distT="0" distB="0" distL="0" distR="0" wp14:anchorId="7D972BA0" wp14:editId="3C724BCD">
                                        <wp:extent cx="1041105" cy="1805370"/>
                                        <wp:effectExtent l="0" t="0" r="6985" b="4445"/>
                                        <wp:docPr id="18" name="Picture 18" descr="לוגו אורך אנגלית בלב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 אורך אנגלית בלב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693" cy="1844540"/>
                                                </a:xfrm>
                                                <a:prstGeom prst="rect">
                                                  <a:avLst/>
                                                </a:prstGeom>
                                                <a:noFill/>
                                                <a:ln>
                                                  <a:noFill/>
                                                </a:ln>
                                              </pic:spPr>
                                            </pic:pic>
                                          </a:graphicData>
                                        </a:graphic>
                                      </wp:inline>
                                    </w:drawing>
                                  </w:r>
                                </w:p>
                              </w:tc>
                            </w:tr>
                            <w:tr w:rsidR="007B12E5" w:rsidRPr="00D33971" w14:paraId="6A0DF25F" w14:textId="77777777" w:rsidTr="00DD7CD0">
                              <w:trPr>
                                <w:trHeight w:val="2560"/>
                              </w:trPr>
                              <w:tc>
                                <w:tcPr>
                                  <w:tcW w:w="3969" w:type="dxa"/>
                                </w:tcPr>
                                <w:p w14:paraId="57C6B91A" w14:textId="03BF7437" w:rsidR="007B12E5" w:rsidRDefault="007B12E5" w:rsidP="00F040D5">
                                  <w:pPr>
                                    <w:bidi w:val="0"/>
                                    <w:jc w:val="center"/>
                                    <w:rPr>
                                      <w:rFonts w:ascii="Cambria" w:hAnsi="Cambria"/>
                                      <w:b/>
                                      <w:bCs/>
                                      <w:noProof/>
                                      <w:sz w:val="32"/>
                                      <w:szCs w:val="32"/>
                                    </w:rPr>
                                  </w:pPr>
                                </w:p>
                                <w:p w14:paraId="7DB810D4" w14:textId="77777777" w:rsidR="007B12E5" w:rsidRDefault="007B12E5" w:rsidP="00391B6B">
                                  <w:pPr>
                                    <w:bidi w:val="0"/>
                                    <w:jc w:val="center"/>
                                    <w:rPr>
                                      <w:rFonts w:ascii="Cambria" w:hAnsi="Cambria"/>
                                      <w:b/>
                                      <w:bCs/>
                                      <w:noProof/>
                                      <w:sz w:val="32"/>
                                      <w:szCs w:val="32"/>
                                    </w:rPr>
                                  </w:pPr>
                                </w:p>
                                <w:p w14:paraId="196A94EC" w14:textId="77777777" w:rsidR="007B12E5" w:rsidRDefault="007B12E5" w:rsidP="00391B6B">
                                  <w:pPr>
                                    <w:bidi w:val="0"/>
                                    <w:jc w:val="center"/>
                                    <w:rPr>
                                      <w:rFonts w:ascii="Cambria" w:hAnsi="Cambria"/>
                                      <w:b/>
                                      <w:bCs/>
                                      <w:noProof/>
                                      <w:sz w:val="32"/>
                                      <w:szCs w:val="32"/>
                                    </w:rPr>
                                  </w:pPr>
                                </w:p>
                                <w:p w14:paraId="28DFD79C" w14:textId="77777777" w:rsidR="007B12E5" w:rsidRDefault="007B12E5" w:rsidP="00391B6B">
                                  <w:pPr>
                                    <w:bidi w:val="0"/>
                                    <w:jc w:val="center"/>
                                    <w:rPr>
                                      <w:rFonts w:ascii="Cambria" w:hAnsi="Cambria"/>
                                      <w:b/>
                                      <w:bCs/>
                                      <w:noProof/>
                                      <w:sz w:val="32"/>
                                      <w:szCs w:val="32"/>
                                    </w:rPr>
                                  </w:pPr>
                                </w:p>
                                <w:p w14:paraId="2E5F4627" w14:textId="5B6ACD97" w:rsidR="007B12E5" w:rsidRDefault="007B12E5" w:rsidP="00391B6B">
                                  <w:pPr>
                                    <w:bidi w:val="0"/>
                                    <w:jc w:val="center"/>
                                    <w:rPr>
                                      <w:rFonts w:ascii="Cambria" w:hAnsi="Cambria"/>
                                      <w:b/>
                                      <w:bCs/>
                                      <w:noProof/>
                                      <w:sz w:val="32"/>
                                      <w:szCs w:val="32"/>
                                      <w:rtl/>
                                    </w:rPr>
                                  </w:pPr>
                                </w:p>
                                <w:p w14:paraId="2B5E1198" w14:textId="30DA576C" w:rsidR="00E848AD" w:rsidRDefault="00E848AD" w:rsidP="00E848AD">
                                  <w:pPr>
                                    <w:bidi w:val="0"/>
                                    <w:jc w:val="center"/>
                                    <w:rPr>
                                      <w:rFonts w:ascii="Cambria" w:hAnsi="Cambria"/>
                                      <w:b/>
                                      <w:bCs/>
                                      <w:noProof/>
                                      <w:sz w:val="32"/>
                                      <w:szCs w:val="32"/>
                                      <w:rtl/>
                                    </w:rPr>
                                  </w:pPr>
                                </w:p>
                                <w:p w14:paraId="4358885A" w14:textId="77777777" w:rsidR="00E848AD" w:rsidRPr="00FB274D" w:rsidRDefault="00E848AD" w:rsidP="00E848AD">
                                  <w:pPr>
                                    <w:bidi w:val="0"/>
                                    <w:jc w:val="center"/>
                                    <w:rPr>
                                      <w:rFonts w:ascii="Cambria" w:hAnsi="Cambria"/>
                                      <w:b/>
                                      <w:bCs/>
                                      <w:noProof/>
                                      <w:sz w:val="32"/>
                                      <w:szCs w:val="32"/>
                                    </w:rPr>
                                  </w:pPr>
                                </w:p>
                                <w:p w14:paraId="18130EC7" w14:textId="77777777" w:rsidR="007B12E5" w:rsidRDefault="007B12E5" w:rsidP="00B32254">
                                  <w:pPr>
                                    <w:bidi w:val="0"/>
                                    <w:jc w:val="center"/>
                                    <w:rPr>
                                      <w:rFonts w:ascii="Cambria" w:hAnsi="Cambria"/>
                                      <w:b/>
                                      <w:bCs/>
                                      <w:noProof/>
                                      <w:sz w:val="32"/>
                                      <w:szCs w:val="32"/>
                                    </w:rPr>
                                  </w:pPr>
                                </w:p>
                                <w:p w14:paraId="2E2A9C25" w14:textId="77777777" w:rsidR="007B12E5" w:rsidRDefault="007B12E5" w:rsidP="005E7FE0">
                                  <w:pPr>
                                    <w:bidi w:val="0"/>
                                    <w:jc w:val="center"/>
                                    <w:rPr>
                                      <w:rFonts w:ascii="Cambria" w:hAnsi="Cambria"/>
                                      <w:b/>
                                      <w:bCs/>
                                      <w:noProof/>
                                      <w:sz w:val="32"/>
                                      <w:szCs w:val="32"/>
                                    </w:rPr>
                                  </w:pPr>
                                </w:p>
                                <w:p w14:paraId="33B50598" w14:textId="77777777" w:rsidR="007B12E5" w:rsidRDefault="007B12E5" w:rsidP="005E7FE0">
                                  <w:pPr>
                                    <w:bidi w:val="0"/>
                                    <w:jc w:val="center"/>
                                    <w:rPr>
                                      <w:rFonts w:ascii="Cambria" w:hAnsi="Cambria"/>
                                      <w:b/>
                                      <w:bCs/>
                                      <w:noProof/>
                                      <w:sz w:val="32"/>
                                      <w:szCs w:val="32"/>
                                    </w:rPr>
                                  </w:pPr>
                                </w:p>
                                <w:p w14:paraId="42A45D01" w14:textId="77777777" w:rsidR="007B12E5" w:rsidRDefault="007B12E5" w:rsidP="005E7FE0">
                                  <w:pPr>
                                    <w:bidi w:val="0"/>
                                    <w:jc w:val="center"/>
                                    <w:rPr>
                                      <w:rFonts w:ascii="Cambria" w:hAnsi="Cambria"/>
                                      <w:b/>
                                      <w:bCs/>
                                      <w:noProof/>
                                      <w:sz w:val="32"/>
                                      <w:szCs w:val="32"/>
                                    </w:rPr>
                                  </w:pPr>
                                </w:p>
                                <w:p w14:paraId="3690BF76" w14:textId="77777777" w:rsidR="007B12E5" w:rsidRPr="00FB274D" w:rsidRDefault="007B12E5" w:rsidP="005E7FE0">
                                  <w:pPr>
                                    <w:bidi w:val="0"/>
                                    <w:jc w:val="center"/>
                                    <w:rPr>
                                      <w:rFonts w:ascii="Cambria" w:hAnsi="Cambria"/>
                                      <w:b/>
                                      <w:bCs/>
                                      <w:noProof/>
                                      <w:sz w:val="32"/>
                                      <w:szCs w:val="32"/>
                                    </w:rPr>
                                  </w:pPr>
                                </w:p>
                              </w:tc>
                            </w:tr>
                            <w:tr w:rsidR="007B12E5" w:rsidRPr="00D33971" w14:paraId="17AD5034" w14:textId="77777777" w:rsidTr="00DD7CD0">
                              <w:trPr>
                                <w:trHeight w:val="5508"/>
                              </w:trPr>
                              <w:tc>
                                <w:tcPr>
                                  <w:tcW w:w="3969" w:type="dxa"/>
                                </w:tcPr>
                                <w:p w14:paraId="341824EB" w14:textId="77777777" w:rsidR="007B12E5" w:rsidRDefault="007B12E5" w:rsidP="00B32254">
                                  <w:pPr>
                                    <w:bidi w:val="0"/>
                                    <w:ind w:right="-1"/>
                                    <w:jc w:val="center"/>
                                    <w:rPr>
                                      <w:rFonts w:ascii="Arial" w:hAnsi="Arial"/>
                                      <w:b/>
                                      <w:bCs/>
                                      <w:noProof/>
                                      <w:color w:val="002060"/>
                                      <w:sz w:val="16"/>
                                      <w:szCs w:val="16"/>
                                    </w:rPr>
                                  </w:pPr>
                                </w:p>
                                <w:p w14:paraId="1D4D0F42" w14:textId="77777777" w:rsidR="007B12E5" w:rsidRDefault="007B12E5" w:rsidP="00BA4DA9">
                                  <w:pPr>
                                    <w:bidi w:val="0"/>
                                    <w:ind w:right="-1"/>
                                    <w:jc w:val="center"/>
                                    <w:rPr>
                                      <w:rFonts w:ascii="Arial" w:hAnsi="Arial"/>
                                      <w:b/>
                                      <w:bCs/>
                                      <w:color w:val="002060"/>
                                      <w:sz w:val="16"/>
                                      <w:szCs w:val="16"/>
                                    </w:rPr>
                                  </w:pPr>
                                </w:p>
                                <w:p w14:paraId="304F202F" w14:textId="77777777" w:rsidR="007B12E5" w:rsidRDefault="007B12E5" w:rsidP="00BA4DA9">
                                  <w:pPr>
                                    <w:bidi w:val="0"/>
                                    <w:ind w:right="-1"/>
                                    <w:jc w:val="center"/>
                                    <w:rPr>
                                      <w:rFonts w:ascii="Arial" w:hAnsi="Arial"/>
                                      <w:b/>
                                      <w:bCs/>
                                      <w:color w:val="002060"/>
                                      <w:sz w:val="16"/>
                                      <w:szCs w:val="16"/>
                                    </w:rPr>
                                  </w:pPr>
                                </w:p>
                                <w:p w14:paraId="6692704E" w14:textId="77777777" w:rsidR="007B12E5" w:rsidRDefault="007B12E5" w:rsidP="005E7FE0">
                                  <w:pPr>
                                    <w:bidi w:val="0"/>
                                    <w:ind w:right="-1"/>
                                    <w:jc w:val="center"/>
                                    <w:rPr>
                                      <w:rFonts w:ascii="Arial" w:hAnsi="Arial"/>
                                      <w:b/>
                                      <w:bCs/>
                                      <w:color w:val="002060"/>
                                      <w:sz w:val="16"/>
                                      <w:szCs w:val="16"/>
                                    </w:rPr>
                                  </w:pPr>
                                </w:p>
                                <w:p w14:paraId="1AEB5A3F" w14:textId="77777777" w:rsidR="007B12E5" w:rsidRDefault="007B12E5" w:rsidP="005E7FE0">
                                  <w:pPr>
                                    <w:bidi w:val="0"/>
                                    <w:ind w:right="-1"/>
                                    <w:jc w:val="center"/>
                                    <w:rPr>
                                      <w:rFonts w:ascii="Arial" w:hAnsi="Arial"/>
                                      <w:b/>
                                      <w:bCs/>
                                      <w:color w:val="002060"/>
                                      <w:sz w:val="16"/>
                                      <w:szCs w:val="16"/>
                                    </w:rPr>
                                  </w:pPr>
                                </w:p>
                                <w:p w14:paraId="51F1EAAB" w14:textId="77777777" w:rsidR="007B12E5" w:rsidRDefault="007B12E5" w:rsidP="00BA4DA9">
                                  <w:pPr>
                                    <w:bidi w:val="0"/>
                                    <w:jc w:val="center"/>
                                    <w:rPr>
                                      <w:rFonts w:ascii="Arial" w:hAnsi="Arial"/>
                                      <w:b/>
                                      <w:bCs/>
                                      <w:color w:val="002060"/>
                                      <w:sz w:val="16"/>
                                      <w:szCs w:val="16"/>
                                    </w:rPr>
                                  </w:pPr>
                                </w:p>
                                <w:p w14:paraId="48C47C69" w14:textId="77777777" w:rsidR="007B12E5" w:rsidRDefault="007B12E5" w:rsidP="005E7FE0">
                                  <w:pPr>
                                    <w:bidi w:val="0"/>
                                    <w:jc w:val="center"/>
                                    <w:rPr>
                                      <w:rFonts w:ascii="Arial" w:hAnsi="Arial"/>
                                      <w:b/>
                                      <w:bCs/>
                                      <w:color w:val="002060"/>
                                      <w:sz w:val="16"/>
                                      <w:szCs w:val="16"/>
                                    </w:rPr>
                                  </w:pPr>
                                </w:p>
                                <w:p w14:paraId="34E59D44" w14:textId="77777777" w:rsidR="007B12E5" w:rsidRDefault="007B12E5" w:rsidP="005E7FE0">
                                  <w:pPr>
                                    <w:bidi w:val="0"/>
                                    <w:jc w:val="center"/>
                                    <w:rPr>
                                      <w:rFonts w:ascii="Arial" w:hAnsi="Arial"/>
                                      <w:b/>
                                      <w:bCs/>
                                      <w:color w:val="002060"/>
                                      <w:sz w:val="16"/>
                                      <w:szCs w:val="16"/>
                                    </w:rPr>
                                  </w:pPr>
                                </w:p>
                                <w:p w14:paraId="67CEFA5D" w14:textId="77777777" w:rsidR="007B12E5" w:rsidRDefault="007B12E5" w:rsidP="005E7FE0">
                                  <w:pPr>
                                    <w:bidi w:val="0"/>
                                    <w:jc w:val="center"/>
                                    <w:rPr>
                                      <w:rFonts w:ascii="Arial" w:hAnsi="Arial"/>
                                      <w:b/>
                                      <w:bCs/>
                                      <w:color w:val="002060"/>
                                      <w:sz w:val="16"/>
                                      <w:szCs w:val="16"/>
                                    </w:rPr>
                                  </w:pPr>
                                </w:p>
                                <w:p w14:paraId="0A67B8A0" w14:textId="77777777" w:rsidR="007B12E5" w:rsidRDefault="007B12E5" w:rsidP="005E7FE0">
                                  <w:pPr>
                                    <w:bidi w:val="0"/>
                                    <w:jc w:val="center"/>
                                    <w:rPr>
                                      <w:rFonts w:ascii="Arial" w:hAnsi="Arial"/>
                                      <w:b/>
                                      <w:bCs/>
                                      <w:color w:val="002060"/>
                                      <w:sz w:val="16"/>
                                      <w:szCs w:val="16"/>
                                    </w:rPr>
                                  </w:pPr>
                                </w:p>
                                <w:p w14:paraId="482288BF" w14:textId="77777777" w:rsidR="007B12E5" w:rsidRDefault="007B12E5" w:rsidP="005E7FE0">
                                  <w:pPr>
                                    <w:bidi w:val="0"/>
                                    <w:jc w:val="center"/>
                                    <w:rPr>
                                      <w:rFonts w:ascii="Arial" w:hAnsi="Arial"/>
                                      <w:b/>
                                      <w:bCs/>
                                      <w:color w:val="002060"/>
                                      <w:sz w:val="16"/>
                                      <w:szCs w:val="16"/>
                                    </w:rPr>
                                  </w:pPr>
                                </w:p>
                                <w:p w14:paraId="6FE4F12F" w14:textId="77777777" w:rsidR="007B12E5" w:rsidRDefault="007B12E5" w:rsidP="005E7FE0">
                                  <w:pPr>
                                    <w:bidi w:val="0"/>
                                    <w:jc w:val="center"/>
                                    <w:rPr>
                                      <w:rFonts w:ascii="Arial" w:hAnsi="Arial"/>
                                      <w:b/>
                                      <w:bCs/>
                                      <w:color w:val="002060"/>
                                      <w:sz w:val="16"/>
                                      <w:szCs w:val="16"/>
                                    </w:rPr>
                                  </w:pPr>
                                </w:p>
                                <w:p w14:paraId="3D058432" w14:textId="77777777" w:rsidR="007B12E5" w:rsidRPr="004C07EF" w:rsidRDefault="007B12E5" w:rsidP="005E7FE0">
                                  <w:pPr>
                                    <w:bidi w:val="0"/>
                                    <w:jc w:val="center"/>
                                    <w:rPr>
                                      <w:rFonts w:ascii="Arial" w:hAnsi="Arial"/>
                                      <w:b/>
                                      <w:bCs/>
                                      <w:color w:val="002060"/>
                                      <w:sz w:val="16"/>
                                      <w:szCs w:val="16"/>
                                      <w:rtl/>
                                    </w:rPr>
                                  </w:pPr>
                                </w:p>
                              </w:tc>
                            </w:tr>
                          </w:tbl>
                          <w:p w14:paraId="6EEA8CCA" w14:textId="77777777" w:rsidR="007B12E5" w:rsidRPr="00FB274D" w:rsidRDefault="007B12E5" w:rsidP="007B12E5">
                            <w:pPr>
                              <w:bidi w:val="0"/>
                            </w:pPr>
                          </w:p>
                        </w:txbxContent>
                      </v:textbox>
                    </v:shape>
                  </w:pict>
                </mc:Fallback>
              </mc:AlternateContent>
            </w:r>
          </w:p>
          <w:p w14:paraId="2E1ECFEE" w14:textId="3709AB4D" w:rsidR="007B12E5" w:rsidRPr="00505384" w:rsidRDefault="007B12E5" w:rsidP="00E848AD">
            <w:pPr>
              <w:widowControl w:val="0"/>
              <w:bidi w:val="0"/>
              <w:spacing w:after="120" w:line="360" w:lineRule="auto"/>
              <w:contextualSpacing/>
              <w:jc w:val="center"/>
              <w:rPr>
                <w:rFonts w:asciiTheme="majorBidi" w:hAnsiTheme="majorBidi" w:cstheme="majorBidi"/>
                <w:sz w:val="24"/>
                <w:szCs w:val="24"/>
              </w:rPr>
            </w:pPr>
            <w:r w:rsidRPr="00505384">
              <w:rPr>
                <w:rFonts w:asciiTheme="majorBidi" w:hAnsiTheme="majorBidi" w:cstheme="majorBidi"/>
                <w:b/>
                <w:bCs/>
                <w:sz w:val="24"/>
                <w:szCs w:val="24"/>
              </w:rPr>
              <w:t>MASHAV - Israel’s Agency for International Development Cooperation</w:t>
            </w:r>
            <w:r>
              <w:rPr>
                <w:rFonts w:asciiTheme="majorBidi" w:hAnsiTheme="majorBidi" w:cstheme="majorBidi"/>
                <w:b/>
                <w:bCs/>
                <w:sz w:val="24"/>
                <w:szCs w:val="24"/>
              </w:rPr>
              <w:br/>
              <w:t>&amp;</w:t>
            </w:r>
            <w:r>
              <w:rPr>
                <w:rFonts w:asciiTheme="majorBidi" w:hAnsiTheme="majorBidi" w:cstheme="majorBidi"/>
                <w:b/>
                <w:bCs/>
                <w:sz w:val="24"/>
                <w:szCs w:val="24"/>
              </w:rPr>
              <w:br/>
            </w:r>
            <w:r w:rsidRPr="00505384">
              <w:rPr>
                <w:rFonts w:asciiTheme="majorBidi" w:hAnsiTheme="majorBidi" w:cstheme="majorBidi"/>
                <w:b/>
                <w:bCs/>
                <w:sz w:val="24"/>
                <w:szCs w:val="24"/>
              </w:rPr>
              <w:t>The Hebrew University of Jerusalem</w:t>
            </w:r>
          </w:p>
          <w:p w14:paraId="6F1BAEFB" w14:textId="77777777" w:rsidR="007B12E5" w:rsidRPr="00505384" w:rsidRDefault="007B12E5" w:rsidP="001B38C5">
            <w:pPr>
              <w:widowControl w:val="0"/>
              <w:bidi w:val="0"/>
              <w:spacing w:after="120" w:line="36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Pr="00505384">
              <w:rPr>
                <w:rFonts w:asciiTheme="majorBidi" w:hAnsiTheme="majorBidi" w:cstheme="majorBidi"/>
                <w:b/>
                <w:bCs/>
                <w:sz w:val="24"/>
                <w:szCs w:val="24"/>
              </w:rPr>
              <w:t xml:space="preserve">Robert H. Smith Faculty of Agriculture, Food &amp; Environment </w:t>
            </w:r>
          </w:p>
          <w:p w14:paraId="1414C501" w14:textId="77777777" w:rsidR="007B12E5" w:rsidRPr="00505384" w:rsidRDefault="007B12E5" w:rsidP="001B38C5">
            <w:pPr>
              <w:widowControl w:val="0"/>
              <w:bidi w:val="0"/>
              <w:spacing w:after="120" w:line="360" w:lineRule="auto"/>
              <w:contextualSpacing/>
              <w:jc w:val="center"/>
              <w:rPr>
                <w:rFonts w:asciiTheme="majorBidi" w:hAnsiTheme="majorBidi" w:cstheme="majorBidi"/>
                <w:sz w:val="24"/>
                <w:szCs w:val="24"/>
              </w:rPr>
            </w:pPr>
            <w:r w:rsidRPr="00505384">
              <w:rPr>
                <w:rFonts w:asciiTheme="majorBidi" w:hAnsiTheme="majorBidi" w:cstheme="majorBidi"/>
                <w:b/>
                <w:bCs/>
                <w:sz w:val="24"/>
                <w:szCs w:val="24"/>
              </w:rPr>
              <w:t>The International School of Agricultural Sciences</w:t>
            </w:r>
          </w:p>
          <w:p w14:paraId="7BD6678A" w14:textId="77777777" w:rsidR="007B12E5" w:rsidRPr="00411AAD" w:rsidRDefault="007B12E5" w:rsidP="001B38C5">
            <w:pPr>
              <w:widowControl w:val="0"/>
              <w:bidi w:val="0"/>
              <w:spacing w:after="120" w:line="360" w:lineRule="auto"/>
              <w:contextualSpacing/>
              <w:jc w:val="center"/>
              <w:rPr>
                <w:rFonts w:asciiTheme="majorBidi" w:hAnsiTheme="majorBidi" w:cstheme="majorBidi"/>
                <w:b/>
                <w:bCs/>
                <w:sz w:val="24"/>
                <w:szCs w:val="24"/>
                <w:rtl/>
              </w:rPr>
            </w:pPr>
            <w:r w:rsidRPr="00411AAD">
              <w:rPr>
                <w:rFonts w:asciiTheme="majorBidi" w:hAnsiTheme="majorBidi" w:cstheme="majorBidi"/>
                <w:b/>
                <w:bCs/>
                <w:sz w:val="24"/>
                <w:szCs w:val="24"/>
              </w:rPr>
              <w:t>invite professionals</w:t>
            </w:r>
          </w:p>
          <w:p w14:paraId="6B4F1177" w14:textId="77777777" w:rsidR="007B12E5" w:rsidRPr="00F8170D" w:rsidRDefault="007B12E5" w:rsidP="001B38C5">
            <w:pPr>
              <w:widowControl w:val="0"/>
              <w:bidi w:val="0"/>
              <w:spacing w:after="120" w:line="360" w:lineRule="auto"/>
              <w:contextualSpacing/>
              <w:jc w:val="center"/>
              <w:rPr>
                <w:rFonts w:asciiTheme="majorBidi" w:hAnsiTheme="majorBidi" w:cstheme="majorBidi"/>
                <w:b/>
                <w:bCs/>
              </w:rPr>
            </w:pPr>
            <w:r w:rsidRPr="00411AAD">
              <w:rPr>
                <w:rFonts w:asciiTheme="majorBidi" w:hAnsiTheme="majorBidi" w:cstheme="majorBidi"/>
                <w:b/>
                <w:bCs/>
                <w:sz w:val="24"/>
                <w:szCs w:val="24"/>
              </w:rPr>
              <w:t xml:space="preserve">to participate </w:t>
            </w:r>
            <w:r>
              <w:rPr>
                <w:rFonts w:asciiTheme="majorBidi" w:hAnsiTheme="majorBidi" w:cstheme="majorBidi"/>
                <w:b/>
                <w:bCs/>
                <w:sz w:val="24"/>
                <w:szCs w:val="24"/>
              </w:rPr>
              <w:t xml:space="preserve">at our upcoming Mashav Program: </w:t>
            </w:r>
            <w:r>
              <w:rPr>
                <w:rFonts w:asciiTheme="majorBidi" w:hAnsiTheme="majorBidi" w:cstheme="majorBidi"/>
                <w:b/>
                <w:bCs/>
                <w:sz w:val="24"/>
                <w:szCs w:val="24"/>
              </w:rPr>
              <w:br/>
            </w:r>
          </w:p>
        </w:tc>
      </w:tr>
      <w:tr w:rsidR="007B12E5" w:rsidRPr="00F8170D" w14:paraId="742A1CBC" w14:textId="77777777" w:rsidTr="001B38C5">
        <w:trPr>
          <w:trHeight w:val="1799"/>
        </w:trPr>
        <w:tc>
          <w:tcPr>
            <w:tcW w:w="6975" w:type="dxa"/>
          </w:tcPr>
          <w:p w14:paraId="56F240B1" w14:textId="77777777" w:rsidR="007B12E5" w:rsidRPr="000B44DE" w:rsidRDefault="007B12E5" w:rsidP="001B38C5">
            <w:pPr>
              <w:widowControl w:val="0"/>
              <w:bidi w:val="0"/>
              <w:spacing w:after="120" w:line="360" w:lineRule="auto"/>
              <w:contextualSpacing/>
              <w:jc w:val="center"/>
              <w:rPr>
                <w:rFonts w:asciiTheme="majorBidi" w:hAnsiTheme="majorBidi" w:cstheme="majorBidi"/>
                <w:b/>
                <w:bCs/>
                <w:sz w:val="26"/>
                <w:szCs w:val="26"/>
              </w:rPr>
            </w:pPr>
            <w:r>
              <w:rPr>
                <w:rFonts w:asciiTheme="majorBidi" w:hAnsiTheme="majorBidi" w:cstheme="majorBidi"/>
                <w:b/>
                <w:bCs/>
                <w:noProof/>
                <w:sz w:val="26"/>
                <w:szCs w:val="26"/>
              </w:rPr>
              <mc:AlternateContent>
                <mc:Choice Requires="wps">
                  <w:drawing>
                    <wp:anchor distT="0" distB="0" distL="114300" distR="114300" simplePos="0" relativeHeight="251660288" behindDoc="0" locked="0" layoutInCell="1" allowOverlap="1" wp14:anchorId="3DB8B78F" wp14:editId="7266C290">
                      <wp:simplePos x="0" y="0"/>
                      <wp:positionH relativeFrom="column">
                        <wp:posOffset>102235</wp:posOffset>
                      </wp:positionH>
                      <wp:positionV relativeFrom="paragraph">
                        <wp:posOffset>132080</wp:posOffset>
                      </wp:positionV>
                      <wp:extent cx="4256405" cy="11887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1188720"/>
                              </a:xfrm>
                              <a:prstGeom prst="rect">
                                <a:avLst/>
                              </a:prstGeom>
                              <a:solidFill>
                                <a:srgbClr val="FFFFFF"/>
                              </a:solidFill>
                              <a:ln w="9525">
                                <a:noFill/>
                                <a:prstDash val="dash"/>
                                <a:miter lim="800000"/>
                                <a:headEnd/>
                                <a:tailEnd/>
                              </a:ln>
                            </wps:spPr>
                            <wps:txbx>
                              <w:txbxContent>
                                <w:p w14:paraId="19750B0D" w14:textId="77777777" w:rsidR="007B12E5" w:rsidRDefault="007B12E5" w:rsidP="007B12E5">
                                  <w:pPr>
                                    <w:widowControl w:val="0"/>
                                    <w:bidi w:val="0"/>
                                    <w:spacing w:after="120" w:line="360" w:lineRule="auto"/>
                                    <w:contextualSpacing/>
                                    <w:jc w:val="center"/>
                                    <w:rPr>
                                      <w:rFonts w:asciiTheme="majorBidi" w:hAnsiTheme="majorBidi" w:cstheme="majorBidi"/>
                                      <w:b/>
                                      <w:bCs/>
                                      <w:sz w:val="26"/>
                                      <w:szCs w:val="26"/>
                                    </w:rPr>
                                  </w:pPr>
                                  <w:r>
                                    <w:rPr>
                                      <w:rFonts w:ascii="Times New Roman" w:hAnsi="Times New Roman" w:cs="Times New Roman"/>
                                      <w:b/>
                                      <w:bCs/>
                                      <w:sz w:val="26"/>
                                      <w:szCs w:val="26"/>
                                    </w:rPr>
                                    <w:t>FEEDING THE FUTURE: FOOD SAFETY AND TECHNOLOGY IN TIMES OF GLOBAL CHANGE</w:t>
                                  </w:r>
                                </w:p>
                                <w:p w14:paraId="3A35BF0D" w14:textId="77777777" w:rsidR="007B12E5" w:rsidRDefault="007B12E5" w:rsidP="007B12E5">
                                  <w:pPr>
                                    <w:widowControl w:val="0"/>
                                    <w:bidi w:val="0"/>
                                    <w:spacing w:after="120" w:line="360" w:lineRule="auto"/>
                                    <w:contextualSpacing/>
                                    <w:jc w:val="center"/>
                                    <w:rPr>
                                      <w:rFonts w:asciiTheme="majorBidi" w:hAnsiTheme="majorBidi" w:cstheme="majorBidi"/>
                                      <w:b/>
                                      <w:bCs/>
                                      <w:sz w:val="26"/>
                                      <w:szCs w:val="26"/>
                                    </w:rPr>
                                  </w:pPr>
                                </w:p>
                                <w:p w14:paraId="3AEF1A95" w14:textId="20737FAE" w:rsidR="007B12E5" w:rsidRPr="002A7D59" w:rsidRDefault="004971DB" w:rsidP="004971DB">
                                  <w:pPr>
                                    <w:widowControl w:val="0"/>
                                    <w:bidi w:val="0"/>
                                    <w:spacing w:after="120" w:line="360" w:lineRule="auto"/>
                                    <w:contextualSpacing/>
                                    <w:jc w:val="center"/>
                                    <w:rPr>
                                      <w:rFonts w:asciiTheme="majorBidi" w:hAnsiTheme="majorBidi" w:cstheme="majorBidi"/>
                                      <w:b/>
                                      <w:bCs/>
                                      <w:sz w:val="26"/>
                                      <w:szCs w:val="26"/>
                                    </w:rPr>
                                  </w:pPr>
                                  <w:r>
                                    <w:rPr>
                                      <w:rFonts w:asciiTheme="majorBidi" w:hAnsiTheme="majorBidi" w:cstheme="majorBidi" w:hint="cs"/>
                                      <w:b/>
                                      <w:bCs/>
                                      <w:sz w:val="26"/>
                                      <w:szCs w:val="26"/>
                                    </w:rPr>
                                    <w:t>J</w:t>
                                  </w:r>
                                  <w:r>
                                    <w:rPr>
                                      <w:rFonts w:asciiTheme="majorBidi" w:hAnsiTheme="majorBidi" w:cstheme="majorBidi"/>
                                      <w:b/>
                                      <w:bCs/>
                                      <w:sz w:val="26"/>
                                      <w:szCs w:val="26"/>
                                    </w:rPr>
                                    <w:t>une 19</w:t>
                                  </w:r>
                                  <w:r w:rsidR="007B12E5">
                                    <w:rPr>
                                      <w:rFonts w:asciiTheme="majorBidi" w:hAnsiTheme="majorBidi" w:cstheme="majorBidi"/>
                                      <w:b/>
                                      <w:bCs/>
                                      <w:sz w:val="26"/>
                                      <w:szCs w:val="26"/>
                                    </w:rPr>
                                    <w:t xml:space="preserve"> </w:t>
                                  </w:r>
                                  <w:r>
                                    <w:rPr>
                                      <w:rFonts w:asciiTheme="majorBidi" w:hAnsiTheme="majorBidi" w:cstheme="majorBidi"/>
                                      <w:b/>
                                      <w:bCs/>
                                      <w:sz w:val="26"/>
                                      <w:szCs w:val="26"/>
                                    </w:rPr>
                                    <w:t>–</w:t>
                                  </w:r>
                                  <w:r w:rsidR="007B12E5">
                                    <w:rPr>
                                      <w:rFonts w:asciiTheme="majorBidi" w:hAnsiTheme="majorBidi" w:cstheme="majorBidi"/>
                                      <w:b/>
                                      <w:bCs/>
                                      <w:sz w:val="26"/>
                                      <w:szCs w:val="26"/>
                                    </w:rPr>
                                    <w:t xml:space="preserve"> </w:t>
                                  </w:r>
                                  <w:r>
                                    <w:rPr>
                                      <w:rFonts w:asciiTheme="majorBidi" w:hAnsiTheme="majorBidi" w:cstheme="majorBidi"/>
                                      <w:b/>
                                      <w:bCs/>
                                      <w:sz w:val="26"/>
                                      <w:szCs w:val="26"/>
                                    </w:rPr>
                                    <w:t>July 7</w:t>
                                  </w:r>
                                  <w:r w:rsidR="007B12E5">
                                    <w:rPr>
                                      <w:rFonts w:asciiTheme="majorBidi" w:hAnsiTheme="majorBidi" w:cstheme="majorBidi"/>
                                      <w:b/>
                                      <w:bCs/>
                                      <w:sz w:val="26"/>
                                      <w:szCs w:val="26"/>
                                    </w:rPr>
                                    <w:t>,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8B78F" id="Text Box 13" o:spid="_x0000_s1028" type="#_x0000_t202" style="position:absolute;left:0;text-align:left;margin-left:8.05pt;margin-top:10.4pt;width:335.15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" stroked="f">
                      <v:stroke dashstyle="dash"/>
                      <v:textbox>
                        <w:txbxContent>
                          <w:p w14:paraId="19750B0D" w14:textId="77777777" w:rsidR="007B12E5" w:rsidRDefault="007B12E5" w:rsidP="007B12E5">
                            <w:pPr>
                              <w:widowControl w:val="0"/>
                              <w:bidi w:val="0"/>
                              <w:spacing w:after="120" w:line="360" w:lineRule="auto"/>
                              <w:contextualSpacing/>
                              <w:jc w:val="center"/>
                              <w:rPr>
                                <w:rFonts w:asciiTheme="majorBidi" w:hAnsiTheme="majorBidi" w:cstheme="majorBidi"/>
                                <w:b/>
                                <w:bCs/>
                                <w:sz w:val="26"/>
                                <w:szCs w:val="26"/>
                              </w:rPr>
                            </w:pPr>
                            <w:r>
                              <w:rPr>
                                <w:rFonts w:ascii="Times New Roman" w:hAnsi="Times New Roman" w:cs="Times New Roman"/>
                                <w:b/>
                                <w:bCs/>
                                <w:sz w:val="26"/>
                                <w:szCs w:val="26"/>
                              </w:rPr>
                              <w:t>FEEDING THE FUTURE: FOOD SAFETY AND TECHNOLOGY IN TIMES OF GLOBAL CHANGE</w:t>
                            </w:r>
                          </w:p>
                          <w:p w14:paraId="3A35BF0D" w14:textId="77777777" w:rsidR="007B12E5" w:rsidRDefault="007B12E5" w:rsidP="007B12E5">
                            <w:pPr>
                              <w:widowControl w:val="0"/>
                              <w:bidi w:val="0"/>
                              <w:spacing w:after="120" w:line="360" w:lineRule="auto"/>
                              <w:contextualSpacing/>
                              <w:jc w:val="center"/>
                              <w:rPr>
                                <w:rFonts w:asciiTheme="majorBidi" w:hAnsiTheme="majorBidi" w:cstheme="majorBidi"/>
                                <w:b/>
                                <w:bCs/>
                                <w:sz w:val="26"/>
                                <w:szCs w:val="26"/>
                              </w:rPr>
                            </w:pPr>
                          </w:p>
                          <w:p w14:paraId="3AEF1A95" w14:textId="20737FAE" w:rsidR="007B12E5" w:rsidRPr="002A7D59" w:rsidRDefault="004971DB" w:rsidP="004971DB">
                            <w:pPr>
                              <w:widowControl w:val="0"/>
                              <w:bidi w:val="0"/>
                              <w:spacing w:after="120" w:line="360" w:lineRule="auto"/>
                              <w:contextualSpacing/>
                              <w:jc w:val="center"/>
                              <w:rPr>
                                <w:rFonts w:asciiTheme="majorBidi" w:hAnsiTheme="majorBidi" w:cstheme="majorBidi"/>
                                <w:b/>
                                <w:bCs/>
                                <w:sz w:val="26"/>
                                <w:szCs w:val="26"/>
                              </w:rPr>
                            </w:pPr>
                            <w:r>
                              <w:rPr>
                                <w:rFonts w:asciiTheme="majorBidi" w:hAnsiTheme="majorBidi" w:cstheme="majorBidi" w:hint="cs"/>
                                <w:b/>
                                <w:bCs/>
                                <w:sz w:val="26"/>
                                <w:szCs w:val="26"/>
                              </w:rPr>
                              <w:t>J</w:t>
                            </w:r>
                            <w:r>
                              <w:rPr>
                                <w:rFonts w:asciiTheme="majorBidi" w:hAnsiTheme="majorBidi" w:cstheme="majorBidi"/>
                                <w:b/>
                                <w:bCs/>
                                <w:sz w:val="26"/>
                                <w:szCs w:val="26"/>
                              </w:rPr>
                              <w:t>une 19</w:t>
                            </w:r>
                            <w:r w:rsidR="007B12E5">
                              <w:rPr>
                                <w:rFonts w:asciiTheme="majorBidi" w:hAnsiTheme="majorBidi" w:cstheme="majorBidi"/>
                                <w:b/>
                                <w:bCs/>
                                <w:sz w:val="26"/>
                                <w:szCs w:val="26"/>
                              </w:rPr>
                              <w:t xml:space="preserve"> </w:t>
                            </w:r>
                            <w:r>
                              <w:rPr>
                                <w:rFonts w:asciiTheme="majorBidi" w:hAnsiTheme="majorBidi" w:cstheme="majorBidi"/>
                                <w:b/>
                                <w:bCs/>
                                <w:sz w:val="26"/>
                                <w:szCs w:val="26"/>
                              </w:rPr>
                              <w:t>–</w:t>
                            </w:r>
                            <w:r w:rsidR="007B12E5">
                              <w:rPr>
                                <w:rFonts w:asciiTheme="majorBidi" w:hAnsiTheme="majorBidi" w:cstheme="majorBidi"/>
                                <w:b/>
                                <w:bCs/>
                                <w:sz w:val="26"/>
                                <w:szCs w:val="26"/>
                              </w:rPr>
                              <w:t xml:space="preserve"> </w:t>
                            </w:r>
                            <w:r>
                              <w:rPr>
                                <w:rFonts w:asciiTheme="majorBidi" w:hAnsiTheme="majorBidi" w:cstheme="majorBidi"/>
                                <w:b/>
                                <w:bCs/>
                                <w:sz w:val="26"/>
                                <w:szCs w:val="26"/>
                              </w:rPr>
                              <w:t>July 7</w:t>
                            </w:r>
                            <w:r w:rsidR="007B12E5">
                              <w:rPr>
                                <w:rFonts w:asciiTheme="majorBidi" w:hAnsiTheme="majorBidi" w:cstheme="majorBidi"/>
                                <w:b/>
                                <w:bCs/>
                                <w:sz w:val="26"/>
                                <w:szCs w:val="26"/>
                              </w:rPr>
                              <w:t>, 2022</w:t>
                            </w:r>
                          </w:p>
                        </w:txbxContent>
                      </v:textbox>
                    </v:shape>
                  </w:pict>
                </mc:Fallback>
              </mc:AlternateContent>
            </w:r>
          </w:p>
          <w:p w14:paraId="26A8B8A5" w14:textId="77777777" w:rsidR="007B12E5" w:rsidRPr="000B44DE" w:rsidRDefault="007B12E5" w:rsidP="001B38C5">
            <w:pPr>
              <w:widowControl w:val="0"/>
              <w:bidi w:val="0"/>
              <w:spacing w:after="120" w:line="360" w:lineRule="auto"/>
              <w:contextualSpacing/>
              <w:jc w:val="center"/>
              <w:rPr>
                <w:rFonts w:asciiTheme="majorBidi" w:hAnsiTheme="majorBidi" w:cstheme="majorBidi"/>
                <w:b/>
                <w:bCs/>
                <w:sz w:val="26"/>
                <w:szCs w:val="26"/>
              </w:rPr>
            </w:pPr>
          </w:p>
          <w:p w14:paraId="31C04C76" w14:textId="77777777" w:rsidR="007B12E5" w:rsidRPr="000B44DE" w:rsidRDefault="007B12E5" w:rsidP="001B38C5">
            <w:pPr>
              <w:widowControl w:val="0"/>
              <w:bidi w:val="0"/>
              <w:spacing w:after="120" w:line="360" w:lineRule="auto"/>
              <w:contextualSpacing/>
              <w:jc w:val="center"/>
              <w:rPr>
                <w:rFonts w:asciiTheme="majorBidi" w:hAnsiTheme="majorBidi" w:cstheme="majorBidi"/>
                <w:b/>
                <w:bCs/>
                <w:sz w:val="26"/>
                <w:szCs w:val="26"/>
              </w:rPr>
            </w:pPr>
          </w:p>
          <w:p w14:paraId="39421F63" w14:textId="77777777" w:rsidR="007B12E5" w:rsidRPr="000B44DE" w:rsidRDefault="007B12E5" w:rsidP="001B38C5">
            <w:pPr>
              <w:widowControl w:val="0"/>
              <w:bidi w:val="0"/>
              <w:spacing w:after="120" w:line="360" w:lineRule="auto"/>
              <w:contextualSpacing/>
              <w:jc w:val="center"/>
              <w:rPr>
                <w:rFonts w:asciiTheme="majorBidi" w:hAnsiTheme="majorBidi" w:cstheme="majorBidi"/>
                <w:b/>
                <w:bCs/>
                <w:sz w:val="26"/>
                <w:szCs w:val="26"/>
              </w:rPr>
            </w:pPr>
          </w:p>
          <w:p w14:paraId="38BAEE9C" w14:textId="3C101CD4" w:rsidR="007B12E5" w:rsidRDefault="007B12E5" w:rsidP="001B38C5">
            <w:pPr>
              <w:widowControl w:val="0"/>
              <w:bidi w:val="0"/>
              <w:spacing w:after="120" w:line="360" w:lineRule="auto"/>
              <w:contextualSpacing/>
              <w:jc w:val="center"/>
              <w:rPr>
                <w:rFonts w:asciiTheme="majorBidi" w:hAnsiTheme="majorBidi" w:cstheme="majorBidi"/>
                <w:b/>
                <w:bCs/>
                <w:sz w:val="26"/>
                <w:szCs w:val="26"/>
              </w:rPr>
            </w:pPr>
          </w:p>
          <w:p w14:paraId="7660A1BF" w14:textId="02A04492" w:rsidR="007B12E5" w:rsidRPr="000B44DE" w:rsidRDefault="007B12E5" w:rsidP="001B38C5">
            <w:pPr>
              <w:widowControl w:val="0"/>
              <w:bidi w:val="0"/>
              <w:spacing w:after="120" w:line="360" w:lineRule="auto"/>
              <w:contextualSpacing/>
              <w:jc w:val="center"/>
              <w:rPr>
                <w:rFonts w:asciiTheme="majorBidi" w:hAnsiTheme="majorBidi" w:cstheme="majorBidi"/>
                <w:b/>
                <w:bCs/>
                <w:sz w:val="26"/>
                <w:szCs w:val="26"/>
              </w:rPr>
            </w:pPr>
            <w:r>
              <w:rPr>
                <w:noProof/>
              </w:rPr>
              <w:drawing>
                <wp:inline distT="0" distB="0" distL="0" distR="0" wp14:anchorId="54F8C8E2" wp14:editId="673F5F44">
                  <wp:extent cx="2851011" cy="2138083"/>
                  <wp:effectExtent l="0" t="0" r="698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for feeding the future 2017.jpg"/>
                          <pic:cNvPicPr/>
                        </pic:nvPicPr>
                        <pic:blipFill>
                          <a:blip r:embed="rId11">
                            <a:extLst>
                              <a:ext uri="{28A0092B-C50C-407E-A947-70E740481C1C}">
                                <a14:useLocalDpi xmlns:a14="http://schemas.microsoft.com/office/drawing/2010/main" val="0"/>
                              </a:ext>
                            </a:extLst>
                          </a:blip>
                          <a:stretch>
                            <a:fillRect/>
                          </a:stretch>
                        </pic:blipFill>
                        <pic:spPr>
                          <a:xfrm>
                            <a:off x="0" y="0"/>
                            <a:ext cx="2860685" cy="2145338"/>
                          </a:xfrm>
                          <a:prstGeom prst="rect">
                            <a:avLst/>
                          </a:prstGeom>
                        </pic:spPr>
                      </pic:pic>
                    </a:graphicData>
                  </a:graphic>
                </wp:inline>
              </w:drawing>
            </w:r>
          </w:p>
        </w:tc>
      </w:tr>
      <w:tr w:rsidR="007B12E5" w:rsidRPr="00F8170D" w14:paraId="46392E29" w14:textId="77777777" w:rsidTr="001B38C5">
        <w:trPr>
          <w:trHeight w:val="2137"/>
        </w:trPr>
        <w:tc>
          <w:tcPr>
            <w:tcW w:w="6975" w:type="dxa"/>
          </w:tcPr>
          <w:p w14:paraId="0E9D5E59" w14:textId="77777777" w:rsidR="007B12E5" w:rsidRPr="00F8170D" w:rsidRDefault="007B12E5" w:rsidP="001B38C5">
            <w:pPr>
              <w:widowControl w:val="0"/>
              <w:tabs>
                <w:tab w:val="left" w:pos="794"/>
                <w:tab w:val="center" w:pos="3256"/>
              </w:tabs>
              <w:bidi w:val="0"/>
              <w:spacing w:after="120" w:line="360" w:lineRule="auto"/>
              <w:contextualSpacing/>
              <w:rPr>
                <w:rFonts w:asciiTheme="majorBidi" w:hAnsiTheme="majorBidi" w:cstheme="majorBidi"/>
              </w:rPr>
            </w:pPr>
          </w:p>
        </w:tc>
      </w:tr>
    </w:tbl>
    <w:p w14:paraId="1AACACB8" w14:textId="77777777" w:rsidR="007B12E5" w:rsidRDefault="007B12E5" w:rsidP="007B12E5">
      <w:pPr>
        <w:widowControl w:val="0"/>
        <w:bidi w:val="0"/>
        <w:spacing w:after="0" w:line="240" w:lineRule="auto"/>
        <w:rPr>
          <w:rFonts w:ascii="Cambria" w:hAnsi="Cambria"/>
          <w:b/>
          <w:bCs/>
          <w:color w:val="336600"/>
          <w:sz w:val="24"/>
          <w:szCs w:val="24"/>
        </w:rPr>
      </w:pPr>
    </w:p>
    <w:p w14:paraId="6D6ACFCE" w14:textId="77777777" w:rsidR="007B12E5" w:rsidRDefault="007B12E5" w:rsidP="007B12E5">
      <w:pPr>
        <w:widowControl w:val="0"/>
        <w:bidi w:val="0"/>
        <w:spacing w:after="0"/>
        <w:contextualSpacing/>
        <w:rPr>
          <w:rFonts w:asciiTheme="majorBidi" w:hAnsiTheme="majorBidi" w:cstheme="majorBidi"/>
          <w:b/>
          <w:bCs/>
          <w:color w:val="1F4E79" w:themeColor="accent1" w:themeShade="80"/>
          <w:sz w:val="28"/>
          <w:szCs w:val="28"/>
        </w:rPr>
      </w:pPr>
    </w:p>
    <w:p w14:paraId="35B2FE2F" w14:textId="77777777" w:rsidR="007B12E5" w:rsidRPr="00F8170D" w:rsidRDefault="007B12E5" w:rsidP="007B12E5">
      <w:pPr>
        <w:widowControl w:val="0"/>
        <w:bidi w:val="0"/>
        <w:spacing w:after="0"/>
        <w:contextualSpacing/>
        <w:rPr>
          <w:rFonts w:asciiTheme="majorBidi" w:hAnsiTheme="majorBidi" w:cstheme="majorBidi"/>
          <w:b/>
          <w:bCs/>
          <w:color w:val="1F4E79" w:themeColor="accent1" w:themeShade="80"/>
          <w:sz w:val="28"/>
          <w:szCs w:val="28"/>
        </w:rPr>
      </w:pPr>
      <w:r>
        <w:rPr>
          <w:rFonts w:asciiTheme="majorBidi" w:hAnsiTheme="majorBidi" w:cstheme="majorBidi"/>
          <w:b/>
          <w:bCs/>
          <w:color w:val="1F4E79" w:themeColor="accent1" w:themeShade="80"/>
          <w:sz w:val="28"/>
          <w:szCs w:val="28"/>
        </w:rPr>
        <w:t xml:space="preserve"> </w:t>
      </w:r>
    </w:p>
    <w:p w14:paraId="2ECE1DBA"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Pr>
      </w:pPr>
    </w:p>
    <w:p w14:paraId="2E5F48F2" w14:textId="77777777" w:rsidR="00E848AD" w:rsidRDefault="00E848AD" w:rsidP="007B12E5">
      <w:pPr>
        <w:autoSpaceDE w:val="0"/>
        <w:autoSpaceDN w:val="0"/>
        <w:bidi w:val="0"/>
        <w:adjustRightInd w:val="0"/>
        <w:spacing w:after="0" w:line="240" w:lineRule="auto"/>
        <w:rPr>
          <w:rFonts w:ascii="Times New Roman" w:hAnsi="Times New Roman" w:cs="Times New Roman"/>
          <w:b/>
          <w:bCs/>
          <w:color w:val="244061"/>
          <w:sz w:val="28"/>
          <w:szCs w:val="28"/>
          <w:rtl/>
        </w:rPr>
      </w:pPr>
    </w:p>
    <w:p w14:paraId="4F1EDEB6" w14:textId="77777777" w:rsidR="00E848AD" w:rsidRDefault="00E848AD" w:rsidP="00E848AD">
      <w:pPr>
        <w:autoSpaceDE w:val="0"/>
        <w:autoSpaceDN w:val="0"/>
        <w:bidi w:val="0"/>
        <w:adjustRightInd w:val="0"/>
        <w:spacing w:after="0" w:line="240" w:lineRule="auto"/>
        <w:rPr>
          <w:rFonts w:ascii="Times New Roman" w:hAnsi="Times New Roman" w:cs="Times New Roman"/>
          <w:b/>
          <w:bCs/>
          <w:color w:val="244061"/>
          <w:sz w:val="28"/>
          <w:szCs w:val="28"/>
          <w:rtl/>
        </w:rPr>
      </w:pPr>
    </w:p>
    <w:p w14:paraId="34573B71" w14:textId="6BCA68AE" w:rsidR="007B12E5" w:rsidRDefault="0078511A" w:rsidP="00E848AD">
      <w:pPr>
        <w:autoSpaceDE w:val="0"/>
        <w:autoSpaceDN w:val="0"/>
        <w:bidi w:val="0"/>
        <w:adjustRightInd w:val="0"/>
        <w:spacing w:after="0" w:line="240" w:lineRule="auto"/>
        <w:rPr>
          <w:rFonts w:ascii="Times New Roman" w:hAnsi="Times New Roman" w:cs="Times New Roman"/>
          <w:b/>
          <w:bCs/>
          <w:color w:val="244061"/>
          <w:sz w:val="28"/>
          <w:szCs w:val="28"/>
        </w:rPr>
      </w:pPr>
      <w:r>
        <w:rPr>
          <w:rFonts w:ascii="Times New Roman" w:hAnsi="Times New Roman" w:cs="Times New Roman"/>
          <w:b/>
          <w:bCs/>
          <w:color w:val="244061"/>
          <w:sz w:val="28"/>
          <w:szCs w:val="28"/>
        </w:rPr>
        <w:lastRenderedPageBreak/>
        <w:t>About the C</w:t>
      </w:r>
      <w:r w:rsidR="007B12E5">
        <w:rPr>
          <w:rFonts w:ascii="Times New Roman" w:hAnsi="Times New Roman" w:cs="Times New Roman"/>
          <w:b/>
          <w:bCs/>
          <w:color w:val="244061"/>
          <w:sz w:val="28"/>
          <w:szCs w:val="28"/>
        </w:rPr>
        <w:t>ourse</w:t>
      </w:r>
    </w:p>
    <w:p w14:paraId="119033D9"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rPr>
      </w:pPr>
    </w:p>
    <w:p w14:paraId="6421BE7B"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Background</w:t>
      </w:r>
    </w:p>
    <w:p w14:paraId="7D956CCA"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cooperation with the Hebrew University of Jerusalem's Faculty of Agriculture – MASHAV's only academic affiliate – we are pleased to announce the opening of a training and capacity building program on</w:t>
      </w:r>
    </w:p>
    <w:p w14:paraId="687B881A"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Feeding the Future: Food Safety and Technology in Times of Global Change.</w:t>
      </w:r>
    </w:p>
    <w:p w14:paraId="66213E0F" w14:textId="32809D9F" w:rsidR="007B12E5" w:rsidRPr="007B12E5" w:rsidRDefault="007B12E5" w:rsidP="00702A95">
      <w:pPr>
        <w:widowControl w:val="0"/>
        <w:bidi w:val="0"/>
        <w:spacing w:after="120" w:line="360" w:lineRule="auto"/>
        <w:contextualSpacing/>
        <w:rPr>
          <w:rFonts w:ascii="Times New Roman" w:hAnsi="Times New Roman" w:cs="Times New Roman"/>
          <w:color w:val="000000"/>
        </w:rPr>
      </w:pPr>
      <w:r>
        <w:rPr>
          <w:rFonts w:ascii="Times New Roman" w:hAnsi="Times New Roman" w:cs="Times New Roman"/>
          <w:color w:val="000000"/>
        </w:rPr>
        <w:t>The course will be held at the Robert H. Smith Faculty of Agriculture, Food and Environment, The International School of Agricultural Sciences, in Rehovot,</w:t>
      </w:r>
      <w:r w:rsidR="00B008D8">
        <w:rPr>
          <w:rFonts w:ascii="Times New Roman" w:hAnsi="Times New Roman" w:cs="Times New Roman"/>
          <w:color w:val="000000"/>
        </w:rPr>
        <w:t xml:space="preserve"> Israel,</w:t>
      </w:r>
      <w:r>
        <w:rPr>
          <w:rFonts w:ascii="Times New Roman" w:hAnsi="Times New Roman" w:cs="Times New Roman"/>
          <w:color w:val="000000"/>
        </w:rPr>
        <w:t xml:space="preserve"> from</w:t>
      </w:r>
      <w:r w:rsidRPr="00A56884">
        <w:rPr>
          <w:rFonts w:ascii="Times New Roman" w:hAnsi="Times New Roman" w:cs="Times New Roman"/>
          <w:color w:val="000000"/>
        </w:rPr>
        <w:t xml:space="preserve"> </w:t>
      </w:r>
      <w:r w:rsidR="00702A95">
        <w:rPr>
          <w:rFonts w:ascii="Times New Roman" w:hAnsi="Times New Roman" w:cs="Times New Roman"/>
          <w:color w:val="000000"/>
        </w:rPr>
        <w:t>June 19</w:t>
      </w:r>
      <w:r w:rsidRPr="001B38C5">
        <w:rPr>
          <w:rFonts w:ascii="Times New Roman" w:hAnsi="Times New Roman" w:cs="Times New Roman"/>
          <w:color w:val="000000"/>
        </w:rPr>
        <w:t xml:space="preserve"> </w:t>
      </w:r>
      <w:r w:rsidR="00702A95">
        <w:rPr>
          <w:rFonts w:ascii="Times New Roman" w:hAnsi="Times New Roman" w:cs="Times New Roman"/>
          <w:color w:val="000000"/>
        </w:rPr>
        <w:t>–</w:t>
      </w:r>
      <w:r w:rsidRPr="001B38C5">
        <w:rPr>
          <w:rFonts w:ascii="Times New Roman" w:hAnsi="Times New Roman" w:cs="Times New Roman"/>
          <w:color w:val="000000"/>
        </w:rPr>
        <w:t xml:space="preserve"> </w:t>
      </w:r>
      <w:r w:rsidR="00702A95">
        <w:rPr>
          <w:rFonts w:ascii="Times New Roman" w:hAnsi="Times New Roman" w:cs="Times New Roman"/>
          <w:color w:val="000000"/>
        </w:rPr>
        <w:t>July 7</w:t>
      </w:r>
      <w:r w:rsidRPr="001B38C5">
        <w:rPr>
          <w:rFonts w:ascii="Times New Roman" w:hAnsi="Times New Roman" w:cs="Times New Roman"/>
          <w:color w:val="000000"/>
        </w:rPr>
        <w:t>, 2022</w:t>
      </w:r>
      <w:r>
        <w:rPr>
          <w:rFonts w:ascii="Times New Roman" w:hAnsi="Times New Roman" w:cs="Times New Roman"/>
          <w:color w:val="000000"/>
        </w:rPr>
        <w:t>.</w:t>
      </w:r>
    </w:p>
    <w:p w14:paraId="2456C5E1" w14:textId="77777777" w:rsidR="007B12E5" w:rsidRPr="00D96A1F" w:rsidRDefault="007B12E5" w:rsidP="007B12E5">
      <w:pPr>
        <w:autoSpaceDE w:val="0"/>
        <w:autoSpaceDN w:val="0"/>
        <w:bidi w:val="0"/>
        <w:adjustRightInd w:val="0"/>
        <w:spacing w:after="0" w:line="240" w:lineRule="auto"/>
        <w:rPr>
          <w:rFonts w:ascii="Times New Roman" w:hAnsi="Times New Roman" w:cs="Times New Roman"/>
          <w:b/>
          <w:bCs/>
        </w:rPr>
      </w:pPr>
    </w:p>
    <w:p w14:paraId="2FF208F4" w14:textId="77777777" w:rsidR="007B12E5" w:rsidRDefault="0078511A" w:rsidP="007B12E5">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Aims</w:t>
      </w:r>
    </w:p>
    <w:p w14:paraId="734E45AA"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numerous countries around the world, a significant portion of the population suffers from malnourishment. Raising more indigenous crops with higher levels of nutritious protein is one strategy to address food security. However, even a sufficient supply of a nutritious crop may not sustain the population if the safety of the food is compromised.</w:t>
      </w:r>
    </w:p>
    <w:p w14:paraId="1CD38079"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Improperly treated crops and unsanitary handling, as well as intentional and accidental poisoning, can threaten the food supply. There is a need for appropriate measures to ensure safe and sanitary conditions in all steps of the chain of supply and trade; from cultivating and harvesting the crop to processing, packaging, shipping, and storing food. </w:t>
      </w:r>
    </w:p>
    <w:p w14:paraId="78F46337"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528F3D33" w14:textId="77777777" w:rsidR="007B12E5" w:rsidRPr="009D0C91" w:rsidRDefault="0078511A" w:rsidP="007B12E5">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Objectives</w:t>
      </w:r>
    </w:p>
    <w:p w14:paraId="5C2BB00F"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program's objectives are:</w:t>
      </w:r>
    </w:p>
    <w:p w14:paraId="130E03D2"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To provide participants with management skills for confronting hazards and threats in the food industry.</w:t>
      </w:r>
    </w:p>
    <w:p w14:paraId="1BB556FF" w14:textId="60B16AE3" w:rsidR="007B12E5" w:rsidRDefault="007B12E5" w:rsidP="00BC187F">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To gain awareness of potential health hazards during the cultivation, processing, packaging, handling, transportation, and storage of food.</w:t>
      </w:r>
    </w:p>
    <w:p w14:paraId="16D747F6" w14:textId="6BDDD4CC" w:rsidR="007B12E5" w:rsidRDefault="007B12E5" w:rsidP="00BC187F">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To discuss emerging trends for improving the safety of food sources from the participants’ countries.</w:t>
      </w:r>
    </w:p>
    <w:p w14:paraId="5BF05B3E"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To adopt protective actions to minimize contamination of food in the participants' region.</w:t>
      </w:r>
    </w:p>
    <w:p w14:paraId="2EE9402D"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454FD258" w14:textId="77777777" w:rsidR="007B12E5" w:rsidRPr="009D0C91" w:rsidRDefault="00F2342B" w:rsidP="007B12E5">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Main Subjects</w:t>
      </w:r>
    </w:p>
    <w:p w14:paraId="22454533"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program's topics of study will include:</w:t>
      </w:r>
    </w:p>
    <w:p w14:paraId="5039F9D2" w14:textId="3BB87904" w:rsidR="00413796" w:rsidRDefault="007B12E5" w:rsidP="00BC187F">
      <w:pPr>
        <w:autoSpaceDE w:val="0"/>
        <w:autoSpaceDN w:val="0"/>
        <w:bidi w:val="0"/>
        <w:adjustRightInd w:val="0"/>
        <w:spacing w:after="0" w:line="240" w:lineRule="auto"/>
        <w:ind w:firstLine="360"/>
        <w:rPr>
          <w:rFonts w:ascii="Times New Roman" w:hAnsi="Times New Roman" w:cs="Times New Roman"/>
          <w:color w:val="000000"/>
        </w:rPr>
      </w:pPr>
      <w:r>
        <w:rPr>
          <w:rFonts w:ascii="Symbol" w:hAnsi="Symbol" w:cs="Symbol"/>
          <w:color w:val="000000"/>
        </w:rPr>
        <w:t></w:t>
      </w:r>
      <w:r>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Pr>
          <w:rFonts w:ascii="Times New Roman" w:hAnsi="Times New Roman" w:cs="Times New Roman"/>
          <w:color w:val="000000"/>
        </w:rPr>
        <w:t xml:space="preserve">Risk Management in Food Cultivation and </w:t>
      </w:r>
      <w:r w:rsidR="00413796">
        <w:rPr>
          <w:rFonts w:ascii="Times New Roman" w:hAnsi="Times New Roman" w:cs="Times New Roman"/>
          <w:color w:val="000000"/>
        </w:rPr>
        <w:t>Production</w:t>
      </w:r>
    </w:p>
    <w:p w14:paraId="7FF184B8" w14:textId="5D6115B1" w:rsidR="007B12E5" w:rsidRPr="00BC187F" w:rsidRDefault="00291DED" w:rsidP="00BC187F">
      <w:pPr>
        <w:pStyle w:val="ListParagraph"/>
        <w:numPr>
          <w:ilvl w:val="0"/>
          <w:numId w:val="5"/>
        </w:num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Hazards in W</w:t>
      </w:r>
      <w:r w:rsidR="00BC187F" w:rsidRPr="00BC187F">
        <w:rPr>
          <w:rFonts w:ascii="Times New Roman" w:hAnsi="Times New Roman" w:cs="Times New Roman"/>
          <w:color w:val="000000"/>
        </w:rPr>
        <w:t xml:space="preserve">ater </w:t>
      </w:r>
      <w:r>
        <w:rPr>
          <w:rFonts w:ascii="Times New Roman" w:hAnsi="Times New Roman" w:cs="Times New Roman"/>
          <w:color w:val="000000"/>
        </w:rPr>
        <w:t>H</w:t>
      </w:r>
      <w:r w:rsidR="00BC187F" w:rsidRPr="00BC187F">
        <w:rPr>
          <w:rFonts w:ascii="Times New Roman" w:hAnsi="Times New Roman" w:cs="Times New Roman"/>
          <w:color w:val="000000"/>
        </w:rPr>
        <w:t xml:space="preserve">andling </w:t>
      </w:r>
      <w:r>
        <w:rPr>
          <w:rFonts w:ascii="Times New Roman" w:hAnsi="Times New Roman" w:cs="Times New Roman"/>
          <w:color w:val="000000"/>
        </w:rPr>
        <w:t>in the F</w:t>
      </w:r>
      <w:r w:rsidR="007B12E5" w:rsidRPr="00BC187F">
        <w:rPr>
          <w:rFonts w:ascii="Times New Roman" w:hAnsi="Times New Roman" w:cs="Times New Roman"/>
          <w:color w:val="000000"/>
        </w:rPr>
        <w:t>ood Industry.</w:t>
      </w:r>
    </w:p>
    <w:p w14:paraId="05F64E2B" w14:textId="1D5FBAB9" w:rsidR="00413796" w:rsidRPr="00BC187F" w:rsidRDefault="00291DED" w:rsidP="00BC187F">
      <w:pPr>
        <w:pStyle w:val="ListParagraph"/>
        <w:numPr>
          <w:ilvl w:val="0"/>
          <w:numId w:val="5"/>
        </w:num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Food Packaging H</w:t>
      </w:r>
      <w:r w:rsidR="00413796" w:rsidRPr="00BC187F">
        <w:rPr>
          <w:rFonts w:ascii="Times New Roman" w:hAnsi="Times New Roman" w:cs="Times New Roman"/>
          <w:color w:val="000000"/>
        </w:rPr>
        <w:t>azards</w:t>
      </w:r>
      <w:r>
        <w:rPr>
          <w:rFonts w:ascii="Times New Roman" w:hAnsi="Times New Roman" w:cs="Times New Roman"/>
          <w:color w:val="000000"/>
        </w:rPr>
        <w:t>.</w:t>
      </w:r>
    </w:p>
    <w:p w14:paraId="6F7D7F1A" w14:textId="4A3A6D8A" w:rsidR="007B12E5" w:rsidRPr="00BC187F" w:rsidRDefault="007B12E5" w:rsidP="00BC187F">
      <w:pPr>
        <w:pStyle w:val="ListParagraph"/>
        <w:numPr>
          <w:ilvl w:val="0"/>
          <w:numId w:val="5"/>
        </w:numPr>
        <w:autoSpaceDE w:val="0"/>
        <w:autoSpaceDN w:val="0"/>
        <w:bidi w:val="0"/>
        <w:adjustRightInd w:val="0"/>
        <w:spacing w:after="0" w:line="240" w:lineRule="auto"/>
        <w:rPr>
          <w:rFonts w:ascii="Times New Roman" w:hAnsi="Times New Roman" w:cs="Times New Roman"/>
          <w:color w:val="000000"/>
        </w:rPr>
      </w:pPr>
      <w:r w:rsidRPr="00BC187F">
        <w:rPr>
          <w:rFonts w:ascii="Times New Roman" w:hAnsi="Times New Roman" w:cs="Times New Roman"/>
          <w:color w:val="000000"/>
        </w:rPr>
        <w:t>Beneficial Aspects of Functional Foods.</w:t>
      </w:r>
    </w:p>
    <w:p w14:paraId="60E678D4" w14:textId="23A2818A" w:rsidR="007B12E5" w:rsidRDefault="007B12E5" w:rsidP="00BC187F">
      <w:pPr>
        <w:autoSpaceDE w:val="0"/>
        <w:autoSpaceDN w:val="0"/>
        <w:bidi w:val="0"/>
        <w:adjustRightInd w:val="0"/>
        <w:spacing w:after="0" w:line="240" w:lineRule="auto"/>
        <w:ind w:firstLine="360"/>
        <w:rPr>
          <w:rFonts w:ascii="Times New Roman" w:hAnsi="Times New Roman" w:cs="Times New Roman"/>
          <w:color w:val="000000"/>
        </w:rPr>
      </w:pPr>
      <w:r>
        <w:rPr>
          <w:rFonts w:ascii="Symbol" w:hAnsi="Symbol" w:cs="Symbol"/>
          <w:color w:val="000000"/>
        </w:rPr>
        <w:t></w:t>
      </w:r>
      <w:r>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Pr>
          <w:rFonts w:ascii="Times New Roman" w:hAnsi="Times New Roman" w:cs="Times New Roman"/>
          <w:color w:val="000000"/>
        </w:rPr>
        <w:t>Hazard Analysis of Critical Control Points: Implementation in the Food Industry</w:t>
      </w:r>
    </w:p>
    <w:p w14:paraId="04B6531B" w14:textId="64683E9B" w:rsidR="007B12E5" w:rsidRDefault="007B12E5" w:rsidP="00BC187F">
      <w:pPr>
        <w:autoSpaceDE w:val="0"/>
        <w:autoSpaceDN w:val="0"/>
        <w:bidi w:val="0"/>
        <w:adjustRightInd w:val="0"/>
        <w:spacing w:after="0" w:line="240" w:lineRule="auto"/>
        <w:ind w:firstLine="360"/>
        <w:rPr>
          <w:rFonts w:ascii="Times New Roman" w:hAnsi="Times New Roman" w:cs="Times New Roman"/>
          <w:color w:val="000000"/>
        </w:rPr>
      </w:pPr>
      <w:r>
        <w:rPr>
          <w:rFonts w:ascii="Symbol" w:hAnsi="Symbol" w:cs="Symbol"/>
          <w:color w:val="000000"/>
        </w:rPr>
        <w:t></w:t>
      </w:r>
      <w:r>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sidR="00BC187F">
        <w:rPr>
          <w:rFonts w:ascii="Symbol" w:hAnsi="Symbol" w:cs="Symbol"/>
          <w:color w:val="000000"/>
        </w:rPr>
        <w:t></w:t>
      </w:r>
      <w:r>
        <w:rPr>
          <w:rFonts w:ascii="Times New Roman" w:hAnsi="Times New Roman" w:cs="Times New Roman"/>
          <w:color w:val="000000"/>
        </w:rPr>
        <w:t>Environmental Management in the Food Industry.</w:t>
      </w:r>
    </w:p>
    <w:p w14:paraId="756AEA1C" w14:textId="405D6983" w:rsidR="00BC187F" w:rsidRDefault="00BC187F" w:rsidP="007B12E5">
      <w:pPr>
        <w:autoSpaceDE w:val="0"/>
        <w:autoSpaceDN w:val="0"/>
        <w:bidi w:val="0"/>
        <w:adjustRightInd w:val="0"/>
        <w:spacing w:after="0" w:line="240" w:lineRule="auto"/>
        <w:rPr>
          <w:rFonts w:ascii="Symbol" w:hAnsi="Symbol" w:cs="Symbol"/>
          <w:color w:val="000000"/>
        </w:rPr>
      </w:pPr>
    </w:p>
    <w:p w14:paraId="297C3E9B" w14:textId="5B2A00BB" w:rsidR="007B12E5" w:rsidRPr="009D0C91" w:rsidRDefault="00F2342B" w:rsidP="00BC187F">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Study Conditions</w:t>
      </w:r>
    </w:p>
    <w:p w14:paraId="1E7A8253" w14:textId="0DF368A7" w:rsidR="007B12E5" w:rsidRDefault="007B12E5" w:rsidP="00576339">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Classes will be held at the Faculty’s Rehovot campus; around-the-clock computer access will be provided. We recommend that participants who own a personal computer bring it with them for their own convenience.</w:t>
      </w:r>
      <w:r w:rsidR="00BC187F">
        <w:rPr>
          <w:rFonts w:ascii="Times New Roman" w:hAnsi="Times New Roman" w:cs="Times New Roman"/>
        </w:rPr>
        <w:t xml:space="preserve"> </w:t>
      </w:r>
    </w:p>
    <w:p w14:paraId="5CE65E9A" w14:textId="6CC3CE15" w:rsidR="007B12E5" w:rsidRDefault="00FD6E11" w:rsidP="007B12E5">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 xml:space="preserve">Scientific </w:t>
      </w:r>
      <w:r w:rsidR="007B12E5">
        <w:rPr>
          <w:rFonts w:ascii="Times New Roman" w:hAnsi="Times New Roman" w:cs="Times New Roman"/>
        </w:rPr>
        <w:t>material will be assigned.</w:t>
      </w:r>
    </w:p>
    <w:p w14:paraId="2EC5F457" w14:textId="7FA8F9EB" w:rsidR="00FD6E11" w:rsidRDefault="00FD6E11" w:rsidP="00FD6E11">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Professional trips</w:t>
      </w:r>
      <w:r w:rsidR="00BC187F">
        <w:rPr>
          <w:rFonts w:ascii="Times New Roman" w:hAnsi="Times New Roman" w:cs="Times New Roman"/>
        </w:rPr>
        <w:t xml:space="preserve"> will be held (if COVID-19 regulations allow).</w:t>
      </w:r>
    </w:p>
    <w:p w14:paraId="73864DDC" w14:textId="77777777" w:rsidR="007B12E5" w:rsidRDefault="007B12E5" w:rsidP="007B12E5">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rPr>
        <w:t>Full attendance is required.</w:t>
      </w:r>
    </w:p>
    <w:p w14:paraId="0265EA62" w14:textId="77777777" w:rsidR="007B12E5" w:rsidRDefault="007B12E5" w:rsidP="007B12E5">
      <w:pPr>
        <w:widowControl w:val="0"/>
        <w:tabs>
          <w:tab w:val="left" w:pos="1134"/>
        </w:tabs>
        <w:bidi w:val="0"/>
        <w:ind w:right="-237"/>
        <w:rPr>
          <w:rFonts w:asciiTheme="majorBidi" w:hAnsiTheme="majorBidi" w:cstheme="majorBidi"/>
          <w:b/>
          <w:bCs/>
        </w:rPr>
      </w:pPr>
      <w:r>
        <w:rPr>
          <w:rFonts w:ascii="Times New Roman" w:hAnsi="Times New Roman" w:cs="Times New Roman"/>
        </w:rPr>
        <w:t>*We reserve the right to make changes in the academic program</w:t>
      </w:r>
      <w:r w:rsidR="000A65C6">
        <w:rPr>
          <w:rFonts w:ascii="Times New Roman" w:hAnsi="Times New Roman" w:cs="Times New Roman"/>
        </w:rPr>
        <w:t>.</w:t>
      </w:r>
    </w:p>
    <w:p w14:paraId="1ADD7604"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3D0524B6"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095E3FE0"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7FC51B1C"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47ADFDDA"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78F0779F"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3C2A1063"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34C38919"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4C6F4379"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637C460E"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319883C5"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4303D9A2"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05C0F71E"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56D4F684"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000000"/>
        </w:rPr>
      </w:pPr>
    </w:p>
    <w:p w14:paraId="4301FDC5" w14:textId="77777777" w:rsidR="007B12E5" w:rsidRPr="00F2342B" w:rsidRDefault="00F2342B" w:rsidP="007B12E5">
      <w:pPr>
        <w:autoSpaceDE w:val="0"/>
        <w:autoSpaceDN w:val="0"/>
        <w:bidi w:val="0"/>
        <w:adjustRightInd w:val="0"/>
        <w:spacing w:after="0" w:line="240" w:lineRule="auto"/>
        <w:rPr>
          <w:rFonts w:ascii="Times New Roman" w:hAnsi="Times New Roman" w:cs="Times New Roman"/>
          <w:b/>
          <w:bCs/>
          <w:color w:val="244061"/>
          <w:sz w:val="28"/>
          <w:szCs w:val="28"/>
        </w:rPr>
      </w:pPr>
      <w:r w:rsidRPr="00F2342B">
        <w:rPr>
          <w:rFonts w:ascii="Times New Roman" w:hAnsi="Times New Roman" w:cs="Times New Roman"/>
          <w:b/>
          <w:bCs/>
          <w:color w:val="244061"/>
          <w:sz w:val="28"/>
          <w:szCs w:val="28"/>
        </w:rPr>
        <w:t>Application</w:t>
      </w:r>
    </w:p>
    <w:p w14:paraId="3E7143E9" w14:textId="77777777" w:rsidR="00F2342B" w:rsidRPr="00F2342B" w:rsidRDefault="00F2342B" w:rsidP="00F2342B">
      <w:pPr>
        <w:autoSpaceDE w:val="0"/>
        <w:autoSpaceDN w:val="0"/>
        <w:bidi w:val="0"/>
        <w:adjustRightInd w:val="0"/>
        <w:spacing w:after="0" w:line="240" w:lineRule="auto"/>
        <w:rPr>
          <w:rFonts w:ascii="Times New Roman" w:hAnsi="Times New Roman" w:cs="Times New Roman"/>
          <w:b/>
          <w:bCs/>
          <w:color w:val="244061"/>
          <w:sz w:val="24"/>
          <w:szCs w:val="24"/>
        </w:rPr>
      </w:pPr>
    </w:p>
    <w:p w14:paraId="1A471737" w14:textId="77777777" w:rsidR="007B12E5" w:rsidRPr="00F2342B" w:rsidRDefault="007B12E5" w:rsidP="007B12E5">
      <w:pPr>
        <w:autoSpaceDE w:val="0"/>
        <w:autoSpaceDN w:val="0"/>
        <w:bidi w:val="0"/>
        <w:adjustRightInd w:val="0"/>
        <w:spacing w:after="0" w:line="240" w:lineRule="auto"/>
        <w:rPr>
          <w:rFonts w:ascii="Times New Roman" w:hAnsi="Times New Roman" w:cs="Times New Roman"/>
          <w:b/>
          <w:bCs/>
          <w:color w:val="244061"/>
        </w:rPr>
      </w:pPr>
      <w:r w:rsidRPr="00F2342B">
        <w:rPr>
          <w:rFonts w:ascii="Times New Roman" w:hAnsi="Times New Roman" w:cs="Times New Roman"/>
          <w:b/>
          <w:bCs/>
          <w:color w:val="244061"/>
        </w:rPr>
        <w:t>Application Requirements</w:t>
      </w:r>
    </w:p>
    <w:p w14:paraId="34525D17"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Candidates interested in attending this program require:</w:t>
      </w:r>
    </w:p>
    <w:p w14:paraId="56CA1977"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sidR="00A47C67">
        <w:rPr>
          <w:rFonts w:ascii="Symbol" w:hAnsi="Symbol" w:cs="Symbol"/>
          <w:color w:val="000000"/>
        </w:rPr>
        <w:t></w:t>
      </w:r>
      <w:r w:rsidR="00A47C67">
        <w:rPr>
          <w:rFonts w:ascii="Symbol" w:hAnsi="Symbol" w:cs="Symbol"/>
          <w:color w:val="000000"/>
        </w:rPr>
        <w:t></w:t>
      </w:r>
      <w:r>
        <w:rPr>
          <w:rFonts w:ascii="Times New Roman" w:hAnsi="Times New Roman" w:cs="Times New Roman"/>
          <w:color w:val="000000"/>
        </w:rPr>
        <w:t>M.Sc. degree or higher in biology, biotechnology, environmental sciences, food technology, or agriculture from a recognized university. A detailed record of studies and copies of degrees must be included with application forms.</w:t>
      </w:r>
    </w:p>
    <w:p w14:paraId="223FC977"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Documentation of academic studies conducted in English OR a TOEFL score of at least 89 on the internet-based scale OR an internationally recognized equivalent. The language of instruction is English, therefore, participants whose native tongue is not English, must furnish proof of proficiency in this language.</w:t>
      </w:r>
    </w:p>
    <w:p w14:paraId="0420AEE7" w14:textId="75B7DF89" w:rsidR="007B12E5" w:rsidRDefault="007B12E5" w:rsidP="00BC187F">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Professional experie</w:t>
      </w:r>
      <w:r w:rsidR="00BC187F">
        <w:rPr>
          <w:rFonts w:ascii="Times New Roman" w:hAnsi="Times New Roman" w:cs="Times New Roman"/>
          <w:color w:val="000000"/>
        </w:rPr>
        <w:t>nce in the field is recommended.</w:t>
      </w:r>
    </w:p>
    <w:p w14:paraId="74E29122" w14:textId="0D5DFAB6" w:rsidR="006F3F48" w:rsidRDefault="007B12E5" w:rsidP="006F3F48">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Basic knowledge in microbiology</w:t>
      </w:r>
      <w:r w:rsidR="00BC187F">
        <w:rPr>
          <w:rFonts w:ascii="Times New Roman" w:hAnsi="Times New Roman" w:cs="Times New Roman"/>
          <w:color w:val="000000"/>
        </w:rPr>
        <w:t>, chemistry</w:t>
      </w:r>
      <w:r>
        <w:rPr>
          <w:rFonts w:ascii="Times New Roman" w:hAnsi="Times New Roman" w:cs="Times New Roman"/>
          <w:color w:val="000000"/>
        </w:rPr>
        <w:t xml:space="preserve"> and human physiology and/or nutrition.</w:t>
      </w:r>
    </w:p>
    <w:p w14:paraId="32E6AE8D" w14:textId="77777777" w:rsidR="006F3F48" w:rsidRPr="006F3F48" w:rsidRDefault="006F3F48" w:rsidP="006F3F48">
      <w:pPr>
        <w:autoSpaceDE w:val="0"/>
        <w:autoSpaceDN w:val="0"/>
        <w:bidi w:val="0"/>
        <w:adjustRightInd w:val="0"/>
        <w:spacing w:after="0" w:line="24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sidRPr="006F3F48">
        <w:rPr>
          <w:rFonts w:ascii="Times New Roman" w:hAnsi="Times New Roman" w:cs="Times New Roman"/>
          <w:color w:val="000000"/>
        </w:rPr>
        <w:t xml:space="preserve">An official certificate of good health signed and stamped by a doctor. </w:t>
      </w:r>
    </w:p>
    <w:p w14:paraId="56C331F6" w14:textId="77777777" w:rsidR="007B12E5" w:rsidRDefault="007B12E5" w:rsidP="006F3F48">
      <w:pPr>
        <w:autoSpaceDE w:val="0"/>
        <w:autoSpaceDN w:val="0"/>
        <w:bidi w:val="0"/>
        <w:adjustRightInd w:val="0"/>
        <w:spacing w:after="0" w:line="240" w:lineRule="auto"/>
        <w:rPr>
          <w:rFonts w:asciiTheme="majorBidi" w:hAnsiTheme="majorBidi" w:cstheme="majorBidi"/>
          <w:b/>
          <w:bCs/>
        </w:rPr>
      </w:pPr>
      <w:r>
        <w:rPr>
          <w:rFonts w:ascii="Symbol" w:hAnsi="Symbol" w:cs="Symbol"/>
          <w:color w:val="000000"/>
        </w:rPr>
        <w:t></w:t>
      </w:r>
      <w:r>
        <w:rPr>
          <w:rFonts w:ascii="Symbol" w:hAnsi="Symbol" w:cs="Symbol"/>
          <w:color w:val="000000"/>
        </w:rPr>
        <w:t></w:t>
      </w:r>
      <w:r>
        <w:rPr>
          <w:rFonts w:ascii="Times New Roman" w:hAnsi="Times New Roman" w:cs="Times New Roman"/>
          <w:color w:val="000000"/>
        </w:rPr>
        <w:t>Two letters of recommendation from the candidate's place of work or university</w:t>
      </w:r>
      <w:r>
        <w:rPr>
          <w:rFonts w:asciiTheme="majorBidi" w:hAnsiTheme="majorBidi" w:cstheme="majorBidi"/>
          <w:b/>
          <w:bCs/>
        </w:rPr>
        <w:t>.</w:t>
      </w:r>
    </w:p>
    <w:p w14:paraId="196082EF" w14:textId="77777777" w:rsidR="00083A4D" w:rsidRDefault="00083A4D" w:rsidP="00083A4D">
      <w:pPr>
        <w:autoSpaceDE w:val="0"/>
        <w:autoSpaceDN w:val="0"/>
        <w:bidi w:val="0"/>
        <w:adjustRightInd w:val="0"/>
        <w:spacing w:after="0" w:line="240" w:lineRule="auto"/>
        <w:rPr>
          <w:rFonts w:asciiTheme="majorBidi" w:hAnsiTheme="majorBidi" w:cstheme="majorBidi"/>
          <w:b/>
          <w:bCs/>
        </w:rPr>
      </w:pPr>
    </w:p>
    <w:p w14:paraId="268BD920" w14:textId="77777777" w:rsidR="007B12E5" w:rsidRPr="00F2342B" w:rsidRDefault="00F2342B" w:rsidP="007B12E5">
      <w:pPr>
        <w:autoSpaceDE w:val="0"/>
        <w:autoSpaceDN w:val="0"/>
        <w:bidi w:val="0"/>
        <w:adjustRightInd w:val="0"/>
        <w:spacing w:after="0" w:line="240" w:lineRule="auto"/>
        <w:rPr>
          <w:rFonts w:ascii="Times New Roman" w:hAnsi="Times New Roman" w:cs="Times New Roman"/>
          <w:b/>
          <w:bCs/>
          <w:color w:val="244061"/>
        </w:rPr>
      </w:pPr>
      <w:r w:rsidRPr="00F2342B">
        <w:rPr>
          <w:rFonts w:ascii="Times New Roman" w:hAnsi="Times New Roman" w:cs="Times New Roman"/>
          <w:b/>
          <w:bCs/>
          <w:color w:val="244061"/>
        </w:rPr>
        <w:t>Application Forms</w:t>
      </w:r>
    </w:p>
    <w:p w14:paraId="77F6E52F" w14:textId="67CD0FEA" w:rsidR="007B12E5" w:rsidRDefault="007B12E5" w:rsidP="00C45E4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Application forms </w:t>
      </w:r>
      <w:r w:rsidR="00C45E45">
        <w:rPr>
          <w:rFonts w:ascii="Times New Roman" w:hAnsi="Times New Roman" w:cs="Times New Roman"/>
          <w:color w:val="000000"/>
        </w:rPr>
        <w:t>can be found at the end of this document.</w:t>
      </w:r>
    </w:p>
    <w:p w14:paraId="0A90AC13" w14:textId="77777777" w:rsidR="00C45E45" w:rsidRDefault="00C45E45" w:rsidP="00C45E45">
      <w:pPr>
        <w:autoSpaceDE w:val="0"/>
        <w:autoSpaceDN w:val="0"/>
        <w:bidi w:val="0"/>
        <w:adjustRightInd w:val="0"/>
        <w:spacing w:after="0" w:line="240" w:lineRule="auto"/>
        <w:rPr>
          <w:rFonts w:ascii="Times New Roman" w:hAnsi="Times New Roman" w:cs="Times New Roman"/>
          <w:color w:val="0000FF"/>
        </w:rPr>
      </w:pPr>
    </w:p>
    <w:p w14:paraId="55C343B2" w14:textId="7FB7C5ED" w:rsidR="007B12E5" w:rsidRDefault="007B12E5" w:rsidP="004971DB">
      <w:pPr>
        <w:widowControl w:val="0"/>
        <w:tabs>
          <w:tab w:val="left" w:pos="1134"/>
        </w:tabs>
        <w:bidi w:val="0"/>
        <w:ind w:right="-237"/>
        <w:rPr>
          <w:rFonts w:asciiTheme="majorBidi" w:hAnsiTheme="majorBidi" w:cstheme="majorBidi"/>
        </w:rPr>
      </w:pPr>
      <w:r>
        <w:rPr>
          <w:rFonts w:ascii="Times New Roman" w:hAnsi="Times New Roman" w:cs="Times New Roman"/>
          <w:b/>
          <w:bCs/>
          <w:color w:val="000000"/>
          <w:sz w:val="24"/>
          <w:szCs w:val="24"/>
        </w:rPr>
        <w:t xml:space="preserve">Completed applications MUST be sent directly to the </w:t>
      </w:r>
      <w:r w:rsidR="007F2881" w:rsidRPr="007F2881">
        <w:rPr>
          <w:rFonts w:ascii="Times New Roman" w:hAnsi="Times New Roman" w:cs="Times New Roman"/>
          <w:b/>
          <w:bCs/>
          <w:color w:val="000000"/>
          <w:sz w:val="24"/>
          <w:szCs w:val="24"/>
        </w:rPr>
        <w:t>nearest Israeli diplomatic or consular representative</w:t>
      </w:r>
      <w:r>
        <w:rPr>
          <w:rFonts w:ascii="Times New Roman" w:hAnsi="Times New Roman" w:cs="Times New Roman"/>
          <w:b/>
          <w:bCs/>
          <w:color w:val="000000"/>
          <w:sz w:val="24"/>
          <w:szCs w:val="24"/>
        </w:rPr>
        <w:t xml:space="preserve"> by </w:t>
      </w:r>
      <w:r w:rsidR="002D35FB">
        <w:rPr>
          <w:rFonts w:ascii="Times New Roman" w:hAnsi="Times New Roman" w:cs="Times New Roman" w:hint="cs"/>
          <w:b/>
          <w:bCs/>
          <w:color w:val="000000"/>
          <w:sz w:val="24"/>
          <w:szCs w:val="24"/>
        </w:rPr>
        <w:t>A</w:t>
      </w:r>
      <w:r w:rsidR="002D35FB">
        <w:rPr>
          <w:rFonts w:ascii="Times New Roman" w:hAnsi="Times New Roman" w:cs="Times New Roman"/>
          <w:b/>
          <w:bCs/>
          <w:color w:val="000000"/>
          <w:sz w:val="24"/>
          <w:szCs w:val="24"/>
        </w:rPr>
        <w:t xml:space="preserve">pril </w:t>
      </w:r>
      <w:r w:rsidR="004971DB">
        <w:rPr>
          <w:rFonts w:ascii="Times New Roman" w:hAnsi="Times New Roman" w:cs="Times New Roman"/>
          <w:b/>
          <w:bCs/>
          <w:color w:val="000000"/>
          <w:sz w:val="24"/>
          <w:szCs w:val="24"/>
        </w:rPr>
        <w:t>14</w:t>
      </w:r>
      <w:r w:rsidRPr="00A56884">
        <w:rPr>
          <w:rFonts w:ascii="Times New Roman" w:hAnsi="Times New Roman" w:cs="Times New Roman"/>
          <w:b/>
          <w:bCs/>
          <w:color w:val="000000"/>
          <w:sz w:val="24"/>
          <w:szCs w:val="24"/>
        </w:rPr>
        <w:t xml:space="preserve">, </w:t>
      </w:r>
      <w:r w:rsidR="00B8615B">
        <w:rPr>
          <w:rFonts w:ascii="Times New Roman" w:hAnsi="Times New Roman" w:cs="Times New Roman"/>
          <w:b/>
          <w:bCs/>
          <w:color w:val="000000"/>
          <w:sz w:val="24"/>
          <w:szCs w:val="24"/>
        </w:rPr>
        <w:t>2022</w:t>
      </w:r>
      <w:r w:rsidR="002D35FB">
        <w:rPr>
          <w:rFonts w:ascii="Times New Roman" w:hAnsi="Times New Roman" w:cs="Times New Roman"/>
          <w:color w:val="000000"/>
        </w:rPr>
        <w:t>.</w:t>
      </w:r>
      <w:r w:rsidR="0077304A">
        <w:rPr>
          <w:rFonts w:asciiTheme="majorBidi" w:hAnsiTheme="majorBidi" w:cstheme="majorBidi"/>
          <w:b/>
          <w:bCs/>
        </w:rPr>
        <w:t xml:space="preserve"> </w:t>
      </w:r>
      <w:r w:rsidR="0077304A" w:rsidRPr="004D2B53">
        <w:rPr>
          <w:rFonts w:asciiTheme="majorBidi" w:hAnsiTheme="majorBidi" w:cstheme="majorBidi"/>
          <w:b/>
          <w:bCs/>
        </w:rPr>
        <w:t xml:space="preserve">The forms </w:t>
      </w:r>
      <w:r w:rsidR="004D2B53" w:rsidRPr="004D2B53">
        <w:rPr>
          <w:rFonts w:asciiTheme="majorBidi" w:hAnsiTheme="majorBidi" w:cstheme="majorBidi"/>
          <w:b/>
          <w:bCs/>
        </w:rPr>
        <w:t>must</w:t>
      </w:r>
      <w:r w:rsidR="0077304A" w:rsidRPr="004D2B53">
        <w:rPr>
          <w:rFonts w:asciiTheme="majorBidi" w:hAnsiTheme="majorBidi" w:cstheme="majorBidi"/>
          <w:b/>
          <w:bCs/>
        </w:rPr>
        <w:t xml:space="preserve"> be sent as</w:t>
      </w:r>
      <w:r w:rsidR="0077304A" w:rsidRPr="0077304A">
        <w:rPr>
          <w:rFonts w:asciiTheme="majorBidi" w:hAnsiTheme="majorBidi" w:cstheme="majorBidi"/>
        </w:rPr>
        <w:t xml:space="preserve"> </w:t>
      </w:r>
      <w:r w:rsidR="0077304A" w:rsidRPr="0077304A">
        <w:rPr>
          <w:rFonts w:asciiTheme="majorBidi" w:hAnsiTheme="majorBidi" w:cstheme="majorBidi"/>
          <w:b/>
          <w:bCs/>
          <w:u w:val="single"/>
        </w:rPr>
        <w:t>one</w:t>
      </w:r>
      <w:r w:rsidR="0077304A" w:rsidRPr="0077304A">
        <w:rPr>
          <w:rFonts w:asciiTheme="majorBidi" w:hAnsiTheme="majorBidi" w:cstheme="majorBidi"/>
          <w:b/>
          <w:bCs/>
        </w:rPr>
        <w:t xml:space="preserve"> PDF document</w:t>
      </w:r>
      <w:r w:rsidR="0077304A" w:rsidRPr="0077304A">
        <w:rPr>
          <w:rFonts w:asciiTheme="majorBidi" w:hAnsiTheme="majorBidi" w:cstheme="majorBidi"/>
        </w:rPr>
        <w:t>.</w:t>
      </w:r>
    </w:p>
    <w:p w14:paraId="3F08D4D0" w14:textId="77777777" w:rsidR="000B5F48" w:rsidRPr="000B5F48" w:rsidRDefault="00F2342B" w:rsidP="000B5F48">
      <w:pPr>
        <w:autoSpaceDE w:val="0"/>
        <w:autoSpaceDN w:val="0"/>
        <w:bidi w:val="0"/>
        <w:adjustRightInd w:val="0"/>
        <w:spacing w:after="0" w:line="240" w:lineRule="auto"/>
        <w:rPr>
          <w:rFonts w:ascii="Times New Roman" w:hAnsi="Times New Roman" w:cs="Times New Roman"/>
          <w:b/>
          <w:bCs/>
          <w:color w:val="244061"/>
        </w:rPr>
      </w:pPr>
      <w:r w:rsidRPr="000B5F48">
        <w:rPr>
          <w:rFonts w:ascii="Times New Roman" w:hAnsi="Times New Roman" w:cs="Times New Roman"/>
          <w:b/>
          <w:bCs/>
          <w:color w:val="244061"/>
        </w:rPr>
        <w:t>Course Completion</w:t>
      </w:r>
    </w:p>
    <w:p w14:paraId="50D8FE89" w14:textId="5F2734F8" w:rsidR="000B5F48" w:rsidRDefault="000B5F48" w:rsidP="000B5F48">
      <w:pPr>
        <w:widowControl w:val="0"/>
        <w:tabs>
          <w:tab w:val="left" w:pos="1134"/>
        </w:tabs>
        <w:bidi w:val="0"/>
        <w:ind w:right="-237"/>
        <w:rPr>
          <w:rFonts w:asciiTheme="majorBidi" w:hAnsiTheme="majorBidi" w:cstheme="majorBidi"/>
          <w:b/>
          <w:bCs/>
        </w:rPr>
      </w:pPr>
      <w:r w:rsidRPr="000B5F48">
        <w:rPr>
          <w:rFonts w:ascii="Times New Roman" w:hAnsi="Times New Roman" w:cs="Times New Roman"/>
          <w:color w:val="000000"/>
        </w:rPr>
        <w:t>Each participant will prepare a seminar presentation, which will be review</w:t>
      </w:r>
      <w:r w:rsidR="00BC187F">
        <w:rPr>
          <w:rFonts w:ascii="Times New Roman" w:hAnsi="Times New Roman" w:cs="Times New Roman"/>
          <w:color w:val="000000"/>
        </w:rPr>
        <w:t>ed</w:t>
      </w:r>
      <w:r w:rsidRPr="000B5F48">
        <w:rPr>
          <w:rFonts w:ascii="Times New Roman" w:hAnsi="Times New Roman" w:cs="Times New Roman"/>
          <w:color w:val="000000"/>
        </w:rPr>
        <w:t xml:space="preserve"> and graded. It should apply knowledge acquired during the course to a topic in food safety. Participants are advised to bring with them digitalized data relevant to their countries, especially on food legislation. On completion of the course and fulfillment of its requirements, participants will receive certificates.</w:t>
      </w:r>
    </w:p>
    <w:p w14:paraId="2FA9B8D8"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Pr>
      </w:pPr>
      <w:r>
        <w:rPr>
          <w:rFonts w:ascii="Times New Roman" w:hAnsi="Times New Roman" w:cs="Times New Roman"/>
          <w:b/>
          <w:bCs/>
          <w:color w:val="244061"/>
          <w:sz w:val="28"/>
          <w:szCs w:val="28"/>
        </w:rPr>
        <w:t>General Information</w:t>
      </w:r>
    </w:p>
    <w:p w14:paraId="1D24FF9A" w14:textId="77777777" w:rsidR="00F2342B" w:rsidRDefault="00F2342B" w:rsidP="00F2342B">
      <w:pPr>
        <w:autoSpaceDE w:val="0"/>
        <w:autoSpaceDN w:val="0"/>
        <w:bidi w:val="0"/>
        <w:adjustRightInd w:val="0"/>
        <w:spacing w:after="0" w:line="240" w:lineRule="auto"/>
        <w:rPr>
          <w:rFonts w:ascii="Times New Roman" w:hAnsi="Times New Roman" w:cs="Times New Roman"/>
          <w:b/>
          <w:bCs/>
          <w:color w:val="244061"/>
          <w:sz w:val="28"/>
          <w:szCs w:val="28"/>
        </w:rPr>
      </w:pPr>
    </w:p>
    <w:p w14:paraId="2F6E7536" w14:textId="77777777" w:rsidR="007B12E5" w:rsidRPr="00A56884" w:rsidRDefault="007B12E5" w:rsidP="007B12E5">
      <w:pPr>
        <w:shd w:val="clear" w:color="auto" w:fill="FFFFFF" w:themeFill="background1"/>
        <w:autoSpaceDE w:val="0"/>
        <w:autoSpaceDN w:val="0"/>
        <w:bidi w:val="0"/>
        <w:adjustRightInd w:val="0"/>
        <w:spacing w:after="0" w:line="240" w:lineRule="auto"/>
        <w:rPr>
          <w:rFonts w:ascii="Times New Roman" w:hAnsi="Times New Roman" w:cs="Times New Roman"/>
          <w:b/>
          <w:bCs/>
          <w:color w:val="244061"/>
        </w:rPr>
      </w:pPr>
      <w:r w:rsidRPr="00A56884">
        <w:rPr>
          <w:rFonts w:ascii="Times New Roman" w:hAnsi="Times New Roman" w:cs="Times New Roman"/>
          <w:b/>
          <w:bCs/>
          <w:color w:val="244061"/>
        </w:rPr>
        <w:t>Arrival and Departure</w:t>
      </w:r>
    </w:p>
    <w:p w14:paraId="3B937049" w14:textId="25961B5E" w:rsidR="007B12E5" w:rsidRPr="00A56884" w:rsidRDefault="007B12E5" w:rsidP="004971DB">
      <w:pPr>
        <w:shd w:val="clear" w:color="auto" w:fill="FFFFFF" w:themeFill="background1"/>
        <w:autoSpaceDE w:val="0"/>
        <w:autoSpaceDN w:val="0"/>
        <w:bidi w:val="0"/>
        <w:adjustRightInd w:val="0"/>
        <w:spacing w:after="0" w:line="240" w:lineRule="auto"/>
        <w:rPr>
          <w:rFonts w:ascii="Times New Roman" w:hAnsi="Times New Roman" w:cs="Times New Roman"/>
          <w:color w:val="000000"/>
        </w:rPr>
      </w:pPr>
      <w:r w:rsidRPr="00A56884">
        <w:rPr>
          <w:rFonts w:ascii="Times New Roman" w:hAnsi="Times New Roman" w:cs="Times New Roman"/>
          <w:color w:val="000000"/>
        </w:rPr>
        <w:t>Arrival</w:t>
      </w:r>
      <w:r w:rsidR="002D35FB">
        <w:rPr>
          <w:rFonts w:ascii="Times New Roman" w:hAnsi="Times New Roman" w:cs="Times New Roman"/>
          <w:color w:val="000000"/>
        </w:rPr>
        <w:t xml:space="preserve"> and opening</w:t>
      </w:r>
      <w:r w:rsidRPr="00A56884">
        <w:rPr>
          <w:rFonts w:ascii="Times New Roman" w:hAnsi="Times New Roman" w:cs="Times New Roman"/>
          <w:color w:val="000000"/>
        </w:rPr>
        <w:t xml:space="preserve"> date: </w:t>
      </w:r>
      <w:r w:rsidR="004971DB">
        <w:rPr>
          <w:rFonts w:ascii="Times New Roman" w:hAnsi="Times New Roman" w:cs="Times New Roman"/>
          <w:color w:val="000000"/>
        </w:rPr>
        <w:t>19</w:t>
      </w:r>
      <w:r w:rsidR="004658BC">
        <w:rPr>
          <w:rFonts w:ascii="Times New Roman" w:hAnsi="Times New Roman" w:cs="Times New Roman"/>
          <w:color w:val="000000"/>
        </w:rPr>
        <w:t>/</w:t>
      </w:r>
      <w:r w:rsidR="004971DB">
        <w:rPr>
          <w:rFonts w:ascii="Times New Roman" w:hAnsi="Times New Roman" w:cs="Times New Roman"/>
          <w:color w:val="000000"/>
        </w:rPr>
        <w:t>6/</w:t>
      </w:r>
      <w:r w:rsidR="004658BC">
        <w:rPr>
          <w:rFonts w:ascii="Times New Roman" w:hAnsi="Times New Roman" w:cs="Times New Roman"/>
          <w:color w:val="000000"/>
        </w:rPr>
        <w:t>2022</w:t>
      </w:r>
    </w:p>
    <w:p w14:paraId="286ACCE9" w14:textId="2978943A" w:rsidR="007B12E5" w:rsidRPr="00886720" w:rsidRDefault="007B12E5" w:rsidP="004971DB">
      <w:pPr>
        <w:shd w:val="clear" w:color="auto" w:fill="FFFFFF" w:themeFill="background1"/>
        <w:autoSpaceDE w:val="0"/>
        <w:autoSpaceDN w:val="0"/>
        <w:bidi w:val="0"/>
        <w:adjustRightInd w:val="0"/>
        <w:spacing w:after="0" w:line="240" w:lineRule="auto"/>
        <w:rPr>
          <w:rFonts w:ascii="Times New Roman" w:hAnsi="Times New Roman" w:cs="Times New Roman"/>
          <w:color w:val="000000"/>
        </w:rPr>
      </w:pPr>
      <w:r w:rsidRPr="00A56884">
        <w:rPr>
          <w:rFonts w:ascii="Times New Roman" w:hAnsi="Times New Roman" w:cs="Times New Roman"/>
          <w:color w:val="000000"/>
        </w:rPr>
        <w:t xml:space="preserve">Closing date: </w:t>
      </w:r>
      <w:r w:rsidR="004971DB">
        <w:rPr>
          <w:rFonts w:ascii="Times New Roman" w:hAnsi="Times New Roman" w:cs="Times New Roman"/>
          <w:color w:val="000000"/>
        </w:rPr>
        <w:t>7/7</w:t>
      </w:r>
      <w:r w:rsidRPr="00886720">
        <w:rPr>
          <w:rFonts w:ascii="Times New Roman" w:hAnsi="Times New Roman" w:cs="Times New Roman"/>
          <w:color w:val="000000"/>
        </w:rPr>
        <w:t>/</w:t>
      </w:r>
      <w:r w:rsidR="004658BC">
        <w:rPr>
          <w:rFonts w:ascii="Times New Roman" w:hAnsi="Times New Roman" w:cs="Times New Roman"/>
          <w:color w:val="000000"/>
        </w:rPr>
        <w:t>2022</w:t>
      </w:r>
    </w:p>
    <w:p w14:paraId="2443CA02" w14:textId="1BDA2718" w:rsidR="007B12E5" w:rsidRDefault="007B12E5" w:rsidP="004971DB">
      <w:pPr>
        <w:shd w:val="clear" w:color="auto" w:fill="FFFFFF" w:themeFill="background1"/>
        <w:autoSpaceDE w:val="0"/>
        <w:autoSpaceDN w:val="0"/>
        <w:bidi w:val="0"/>
        <w:adjustRightInd w:val="0"/>
        <w:spacing w:after="0" w:line="240" w:lineRule="auto"/>
        <w:rPr>
          <w:rFonts w:ascii="Times New Roman" w:hAnsi="Times New Roman" w:cs="Times New Roman"/>
          <w:color w:val="000000"/>
        </w:rPr>
      </w:pPr>
      <w:r w:rsidRPr="00A56884">
        <w:rPr>
          <w:rFonts w:ascii="Times New Roman" w:hAnsi="Times New Roman" w:cs="Times New Roman"/>
          <w:color w:val="000000"/>
        </w:rPr>
        <w:t xml:space="preserve">Departure date: </w:t>
      </w:r>
      <w:r w:rsidR="004971DB">
        <w:rPr>
          <w:rFonts w:ascii="Times New Roman" w:hAnsi="Times New Roman" w:cs="Times New Roman"/>
          <w:color w:val="000000"/>
        </w:rPr>
        <w:t>7/7/</w:t>
      </w:r>
      <w:r w:rsidR="004658BC">
        <w:rPr>
          <w:rFonts w:ascii="Times New Roman" w:hAnsi="Times New Roman" w:cs="Times New Roman"/>
          <w:color w:val="000000"/>
        </w:rPr>
        <w:t>2022</w:t>
      </w:r>
      <w:r w:rsidR="002D35FB">
        <w:rPr>
          <w:rFonts w:ascii="Times New Roman" w:hAnsi="Times New Roman" w:cs="Times New Roman"/>
          <w:color w:val="000000"/>
        </w:rPr>
        <w:t>, preferably</w:t>
      </w:r>
      <w:r w:rsidRPr="00A56884">
        <w:rPr>
          <w:rFonts w:ascii="Times New Roman" w:hAnsi="Times New Roman" w:cs="Times New Roman"/>
          <w:color w:val="000000"/>
        </w:rPr>
        <w:t xml:space="preserve"> late </w:t>
      </w:r>
      <w:r w:rsidR="004658BC">
        <w:rPr>
          <w:rFonts w:ascii="Times New Roman" w:hAnsi="Times New Roman" w:cs="Times New Roman"/>
          <w:color w:val="000000"/>
        </w:rPr>
        <w:t>at night.</w:t>
      </w:r>
    </w:p>
    <w:p w14:paraId="57A96D84" w14:textId="77777777" w:rsidR="007B12E5" w:rsidRDefault="007B12E5" w:rsidP="007B12E5">
      <w:pPr>
        <w:widowControl w:val="0"/>
        <w:tabs>
          <w:tab w:val="left" w:pos="1134"/>
        </w:tabs>
        <w:bidi w:val="0"/>
        <w:ind w:right="-237"/>
        <w:rPr>
          <w:rFonts w:asciiTheme="majorBidi" w:hAnsiTheme="majorBidi" w:cstheme="majorBidi"/>
          <w:b/>
          <w:bCs/>
        </w:rPr>
      </w:pPr>
      <w:r>
        <w:rPr>
          <w:rFonts w:ascii="Times New Roman" w:hAnsi="Times New Roman" w:cs="Times New Roman"/>
        </w:rPr>
        <w:t>Participants must arrive at the training center on the arrival date, and leave on the departure date. Early arrivals/late departures if required, must be arranged by the participants themselves, directly with the hotel/center, and must be paid for by the participant him/herself.</w:t>
      </w:r>
    </w:p>
    <w:p w14:paraId="19DB4309" w14:textId="77777777" w:rsidR="007B12E5" w:rsidRPr="00BC66CA" w:rsidRDefault="007B12E5" w:rsidP="007B12E5">
      <w:pPr>
        <w:autoSpaceDE w:val="0"/>
        <w:autoSpaceDN w:val="0"/>
        <w:bidi w:val="0"/>
        <w:adjustRightInd w:val="0"/>
        <w:spacing w:after="0" w:line="240" w:lineRule="auto"/>
        <w:rPr>
          <w:rFonts w:ascii="Times New Roman" w:hAnsi="Times New Roman" w:cs="Times New Roman"/>
          <w:b/>
          <w:bCs/>
          <w:color w:val="244061"/>
        </w:rPr>
      </w:pPr>
      <w:r w:rsidRPr="00BC66CA">
        <w:rPr>
          <w:rFonts w:ascii="Times New Roman" w:hAnsi="Times New Roman" w:cs="Times New Roman"/>
          <w:b/>
          <w:bCs/>
          <w:color w:val="244061"/>
        </w:rPr>
        <w:t>Weather</w:t>
      </w:r>
    </w:p>
    <w:p w14:paraId="4F55B0DA" w14:textId="059A463A" w:rsidR="00BC66CA" w:rsidRPr="00BC66CA" w:rsidRDefault="001A3649" w:rsidP="00882F05">
      <w:pPr>
        <w:widowControl w:val="0"/>
        <w:tabs>
          <w:tab w:val="left" w:pos="1134"/>
        </w:tabs>
        <w:bidi w:val="0"/>
        <w:ind w:right="-237"/>
        <w:rPr>
          <w:rFonts w:ascii="Times New Roman" w:hAnsi="Times New Roman" w:cs="Times New Roman"/>
        </w:rPr>
      </w:pPr>
      <w:r w:rsidRPr="00BC66CA">
        <w:rPr>
          <w:rFonts w:ascii="Times New Roman" w:hAnsi="Times New Roman" w:cs="Times New Roman"/>
        </w:rPr>
        <w:t>The weather in Israel during the month</w:t>
      </w:r>
      <w:r w:rsidR="00BC66CA" w:rsidRPr="00BC66CA">
        <w:rPr>
          <w:rFonts w:ascii="Times New Roman" w:hAnsi="Times New Roman" w:cs="Times New Roman"/>
        </w:rPr>
        <w:t>s</w:t>
      </w:r>
      <w:r w:rsidRPr="00BC66CA">
        <w:rPr>
          <w:rFonts w:ascii="Times New Roman" w:hAnsi="Times New Roman" w:cs="Times New Roman"/>
        </w:rPr>
        <w:t xml:space="preserve"> of </w:t>
      </w:r>
      <w:r w:rsidR="00BC66CA" w:rsidRPr="00BC66CA">
        <w:rPr>
          <w:rFonts w:ascii="Times New Roman" w:hAnsi="Times New Roman" w:cs="Times New Roman"/>
        </w:rPr>
        <w:t>June and July</w:t>
      </w:r>
      <w:r w:rsidRPr="00BC66CA">
        <w:rPr>
          <w:rFonts w:ascii="Times New Roman" w:hAnsi="Times New Roman" w:cs="Times New Roman"/>
        </w:rPr>
        <w:t xml:space="preserve"> is </w:t>
      </w:r>
      <w:r w:rsidR="00BC66CA" w:rsidRPr="00BC66CA">
        <w:rPr>
          <w:rFonts w:ascii="Times New Roman" w:hAnsi="Times New Roman" w:cs="Times New Roman"/>
        </w:rPr>
        <w:t>hot</w:t>
      </w:r>
      <w:r w:rsidRPr="00BC66CA">
        <w:rPr>
          <w:rFonts w:ascii="Times New Roman" w:hAnsi="Times New Roman" w:cs="Times New Roman"/>
        </w:rPr>
        <w:t xml:space="preserve"> and </w:t>
      </w:r>
      <w:r w:rsidR="00BC66CA" w:rsidRPr="00BC66CA">
        <w:rPr>
          <w:rFonts w:ascii="Times New Roman" w:hAnsi="Times New Roman" w:cs="Times New Roman"/>
        </w:rPr>
        <w:t>humid</w:t>
      </w:r>
      <w:r w:rsidRPr="00BC66CA">
        <w:rPr>
          <w:rFonts w:ascii="Times New Roman" w:hAnsi="Times New Roman" w:cs="Times New Roman"/>
        </w:rPr>
        <w:t xml:space="preserve">, approximately </w:t>
      </w:r>
      <w:r w:rsidR="00BC66CA" w:rsidRPr="00BC66CA">
        <w:rPr>
          <w:rFonts w:ascii="Times New Roman" w:hAnsi="Times New Roman" w:cs="Times New Roman"/>
        </w:rPr>
        <w:t>24-35</w:t>
      </w:r>
      <w:r w:rsidRPr="00BC66CA">
        <w:rPr>
          <w:rFonts w:ascii="Times New Roman" w:hAnsi="Times New Roman" w:cs="Times New Roman"/>
        </w:rPr>
        <w:t xml:space="preserve">°C. Participants are requested to bring light clothes suitable for </w:t>
      </w:r>
      <w:r w:rsidR="00882F05">
        <w:rPr>
          <w:rFonts w:ascii="Times New Roman" w:hAnsi="Times New Roman" w:cs="Times New Roman"/>
        </w:rPr>
        <w:t>hot</w:t>
      </w:r>
      <w:r w:rsidRPr="00BC66CA">
        <w:rPr>
          <w:rFonts w:ascii="Times New Roman" w:hAnsi="Times New Roman" w:cs="Times New Roman"/>
        </w:rPr>
        <w:t xml:space="preserve"> weather, including bathing suits, hats and comfortable </w:t>
      </w:r>
      <w:r w:rsidR="00882F05">
        <w:rPr>
          <w:rFonts w:ascii="Times New Roman" w:hAnsi="Times New Roman" w:cs="Times New Roman"/>
        </w:rPr>
        <w:t xml:space="preserve">closed </w:t>
      </w:r>
      <w:r w:rsidRPr="00BC66CA">
        <w:rPr>
          <w:rFonts w:ascii="Times New Roman" w:hAnsi="Times New Roman" w:cs="Times New Roman"/>
        </w:rPr>
        <w:t>walking shoes. All buildings and forms of transportation are air-conditioned and may be chilly. There is no need to bring a raincoat or an umbrella since it never rains in this season.</w:t>
      </w:r>
      <w:r w:rsidR="00BC66CA" w:rsidRPr="00BC66CA">
        <w:rPr>
          <w:rFonts w:ascii="Times New Roman" w:hAnsi="Times New Roman" w:cs="Times New Roman"/>
        </w:rPr>
        <w:t xml:space="preserve"> Along with avoiding excessive exposure to the sun, visitors should wear hats and use sunscreen.</w:t>
      </w:r>
    </w:p>
    <w:p w14:paraId="11D57395" w14:textId="77777777" w:rsidR="00BC66CA" w:rsidRPr="001A3649" w:rsidRDefault="00BC66CA" w:rsidP="00BC66CA">
      <w:pPr>
        <w:widowControl w:val="0"/>
        <w:tabs>
          <w:tab w:val="left" w:pos="1134"/>
        </w:tabs>
        <w:bidi w:val="0"/>
        <w:ind w:right="-237"/>
        <w:rPr>
          <w:rFonts w:ascii="Times New Roman" w:hAnsi="Times New Roman" w:cs="Times New Roman"/>
        </w:rPr>
      </w:pPr>
    </w:p>
    <w:p w14:paraId="3414153C" w14:textId="77777777" w:rsidR="007B12E5" w:rsidRDefault="00C05AA9" w:rsidP="007B12E5">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 xml:space="preserve">MASHAV </w:t>
      </w:r>
      <w:r w:rsidR="00F2342B">
        <w:rPr>
          <w:rFonts w:ascii="Times New Roman" w:hAnsi="Times New Roman" w:cs="Times New Roman"/>
          <w:b/>
          <w:bCs/>
          <w:color w:val="244061"/>
        </w:rPr>
        <w:t>Scholarships</w:t>
      </w:r>
    </w:p>
    <w:p w14:paraId="017F6FE0" w14:textId="28452041" w:rsidR="007B12E5" w:rsidRPr="004658BC" w:rsidRDefault="007B12E5" w:rsidP="004971DB">
      <w:pPr>
        <w:autoSpaceDE w:val="0"/>
        <w:autoSpaceDN w:val="0"/>
        <w:bidi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MASHAV </w:t>
      </w:r>
      <w:r>
        <w:rPr>
          <w:rFonts w:ascii="Times New Roman" w:hAnsi="Times New Roman" w:cs="Times New Roman"/>
          <w:color w:val="000000"/>
        </w:rPr>
        <w:t xml:space="preserve">awards a limited number of scholarships. The scholarship covers the cost of the training program including lectures and field visits, full board accommodation, </w:t>
      </w:r>
      <w:r w:rsidR="004971DB">
        <w:rPr>
          <w:rFonts w:ascii="Times New Roman" w:hAnsi="Times New Roman" w:cs="Times New Roman"/>
          <w:color w:val="000000"/>
        </w:rPr>
        <w:t>medical</w:t>
      </w:r>
      <w:r>
        <w:rPr>
          <w:rFonts w:ascii="Times New Roman" w:hAnsi="Times New Roman" w:cs="Times New Roman"/>
          <w:color w:val="000000"/>
        </w:rPr>
        <w:t xml:space="preserve"> insurance (see below) and transfers to and from the airport</w:t>
      </w:r>
      <w:r w:rsidRPr="00434959">
        <w:rPr>
          <w:rFonts w:ascii="Times New Roman" w:hAnsi="Times New Roman" w:cs="Times New Roman"/>
          <w:color w:val="000000"/>
        </w:rPr>
        <w:t>.</w:t>
      </w:r>
      <w:r>
        <w:rPr>
          <w:rFonts w:ascii="Times New Roman" w:hAnsi="Times New Roman" w:cs="Times New Roman"/>
          <w:b/>
          <w:bCs/>
          <w:color w:val="000000"/>
        </w:rPr>
        <w:t xml:space="preserve"> Airfares and daily allowance </w:t>
      </w:r>
      <w:r w:rsidRPr="004658BC">
        <w:rPr>
          <w:rFonts w:ascii="Times New Roman" w:hAnsi="Times New Roman" w:cs="Times New Roman"/>
          <w:b/>
          <w:bCs/>
          <w:color w:val="000000"/>
        </w:rPr>
        <w:t>are not included in the scholarship.</w:t>
      </w:r>
    </w:p>
    <w:p w14:paraId="5EA3CA93" w14:textId="7A3B9D82" w:rsidR="00B8615B" w:rsidRDefault="00B8615B" w:rsidP="00B8615B">
      <w:pPr>
        <w:autoSpaceDE w:val="0"/>
        <w:autoSpaceDN w:val="0"/>
        <w:bidi w:val="0"/>
        <w:adjustRightInd w:val="0"/>
        <w:spacing w:after="0" w:line="240" w:lineRule="auto"/>
        <w:rPr>
          <w:rFonts w:ascii="Times New Roman" w:hAnsi="Times New Roman" w:cs="Times New Roman"/>
          <w:b/>
          <w:bCs/>
          <w:color w:val="244061"/>
        </w:rPr>
      </w:pPr>
    </w:p>
    <w:p w14:paraId="696936A5" w14:textId="6B4C068A" w:rsidR="00F2342B" w:rsidRPr="00F2342B" w:rsidRDefault="00F2342B" w:rsidP="00B8615B">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Medical I</w:t>
      </w:r>
      <w:r w:rsidRPr="00F2342B">
        <w:rPr>
          <w:rFonts w:ascii="Times New Roman" w:hAnsi="Times New Roman" w:cs="Times New Roman"/>
          <w:b/>
          <w:bCs/>
          <w:color w:val="244061"/>
        </w:rPr>
        <w:t xml:space="preserve">nsurance </w:t>
      </w:r>
    </w:p>
    <w:p w14:paraId="04625291" w14:textId="0EB125AD" w:rsidR="007B12E5" w:rsidRDefault="007B12E5" w:rsidP="004971DB">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Medical insurance covers medical services and hospit</w:t>
      </w:r>
      <w:r w:rsidR="004971DB">
        <w:rPr>
          <w:rFonts w:ascii="Times New Roman" w:hAnsi="Times New Roman" w:cs="Times New Roman"/>
          <w:color w:val="000000"/>
        </w:rPr>
        <w:t xml:space="preserve">alization in case of emergency. </w:t>
      </w:r>
      <w:r>
        <w:rPr>
          <w:rFonts w:ascii="Times New Roman" w:hAnsi="Times New Roman" w:cs="Times New Roman"/>
          <w:color w:val="000000"/>
        </w:rPr>
        <w:t xml:space="preserve">It does not cover the treatment of chronic or serious diseases, specific medications taken by the participant on a regular basis, dental care and eyeglasses. Health authorities recommend that visitors to Israel make sure they have been </w:t>
      </w:r>
      <w:r w:rsidR="00C05AA9">
        <w:rPr>
          <w:rFonts w:ascii="Times New Roman" w:hAnsi="Times New Roman" w:cs="Times New Roman"/>
          <w:color w:val="000000"/>
        </w:rPr>
        <w:lastRenderedPageBreak/>
        <w:t>inoculated</w:t>
      </w:r>
      <w:r>
        <w:rPr>
          <w:rFonts w:ascii="Times New Roman" w:hAnsi="Times New Roman" w:cs="Times New Roman"/>
          <w:color w:val="000000"/>
        </w:rPr>
        <w:t xml:space="preserve"> against tetanus in the last ten years.</w:t>
      </w:r>
      <w:r w:rsidR="00F528E1">
        <w:rPr>
          <w:rFonts w:ascii="Times New Roman" w:hAnsi="Times New Roman" w:cs="Times New Roman"/>
          <w:color w:val="000000"/>
        </w:rPr>
        <w:t xml:space="preserve"> </w:t>
      </w:r>
      <w:r w:rsidRPr="004640A9">
        <w:rPr>
          <w:rFonts w:ascii="Times New Roman" w:hAnsi="Times New Roman" w:cs="Times New Roman"/>
          <w:color w:val="000000"/>
        </w:rPr>
        <w:t>Subject to the full binding policy conditions</w:t>
      </w:r>
      <w:r>
        <w:rPr>
          <w:rFonts w:ascii="Times New Roman" w:hAnsi="Times New Roman" w:cs="Times New Roman"/>
          <w:color w:val="000000"/>
        </w:rPr>
        <w:t>. Participants are responsible for all other expenses.</w:t>
      </w:r>
    </w:p>
    <w:p w14:paraId="4B062EC9" w14:textId="77777777" w:rsidR="000B5F48" w:rsidRDefault="000B5F48" w:rsidP="000B5F48">
      <w:pPr>
        <w:autoSpaceDE w:val="0"/>
        <w:autoSpaceDN w:val="0"/>
        <w:bidi w:val="0"/>
        <w:adjustRightInd w:val="0"/>
        <w:spacing w:after="0" w:line="240" w:lineRule="auto"/>
        <w:rPr>
          <w:rFonts w:ascii="Times New Roman" w:hAnsi="Times New Roman" w:cs="Times New Roman"/>
          <w:color w:val="000000"/>
        </w:rPr>
      </w:pPr>
    </w:p>
    <w:p w14:paraId="10FB9018" w14:textId="0EB64752" w:rsidR="00FD7E63" w:rsidRPr="00FD7E63" w:rsidRDefault="000B5F48" w:rsidP="00FD7E63">
      <w:pPr>
        <w:autoSpaceDE w:val="0"/>
        <w:autoSpaceDN w:val="0"/>
        <w:bidi w:val="0"/>
        <w:adjustRightInd w:val="0"/>
        <w:spacing w:after="0" w:line="240" w:lineRule="auto"/>
        <w:rPr>
          <w:rFonts w:ascii="Times New Roman" w:hAnsi="Times New Roman" w:cs="Times New Roman"/>
          <w:b/>
          <w:bCs/>
          <w:color w:val="244061"/>
        </w:rPr>
      </w:pPr>
      <w:r w:rsidRPr="0062575C">
        <w:rPr>
          <w:rFonts w:ascii="Times New Roman" w:hAnsi="Times New Roman" w:cs="Times New Roman"/>
          <w:b/>
          <w:bCs/>
          <w:color w:val="244061"/>
        </w:rPr>
        <w:t>C</w:t>
      </w:r>
      <w:r w:rsidR="00FD7E63">
        <w:rPr>
          <w:rFonts w:ascii="Times New Roman" w:hAnsi="Times New Roman" w:cs="Times New Roman"/>
          <w:b/>
          <w:bCs/>
          <w:color w:val="244061"/>
        </w:rPr>
        <w:t>ovid</w:t>
      </w:r>
      <w:r w:rsidRPr="0062575C">
        <w:rPr>
          <w:rFonts w:ascii="Times New Roman" w:hAnsi="Times New Roman" w:cs="Times New Roman"/>
          <w:b/>
          <w:bCs/>
          <w:color w:val="244061"/>
        </w:rPr>
        <w:t>-19</w:t>
      </w:r>
      <w:r w:rsidR="00FD7E63">
        <w:rPr>
          <w:rFonts w:ascii="Times New Roman" w:hAnsi="Times New Roman" w:cs="Times New Roman"/>
          <w:b/>
          <w:bCs/>
          <w:color w:val="244061"/>
        </w:rPr>
        <w:t xml:space="preserve"> regulations - </w:t>
      </w:r>
      <w:r w:rsidR="00FD7E63" w:rsidRPr="00FD7E63">
        <w:rPr>
          <w:rFonts w:ascii="Times New Roman" w:hAnsi="Times New Roman" w:cs="Times New Roman"/>
          <w:b/>
          <w:bCs/>
          <w:color w:val="244061"/>
        </w:rPr>
        <w:t>In accordance with the guidelines of the Ministry of Health:</w:t>
      </w:r>
    </w:p>
    <w:p w14:paraId="1DD3B573"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5DE4B040"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1. All trainees are required to do a PCR test up to 72 hours before their flight to Israel. Upon arrival in Ben-Gurion Airport, trainees (all travelers) will be required to do a second PCR test, and then to go into isolation until receipt of a negative result. The test in Israel is coordinated and fully funded by MASHAV.</w:t>
      </w:r>
    </w:p>
    <w:p w14:paraId="294A7F49"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2A01ECE9"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tl/>
        </w:rPr>
        <w:t>2</w:t>
      </w:r>
      <w:r w:rsidRPr="00FD7E63">
        <w:rPr>
          <w:rFonts w:ascii="Times New Roman" w:hAnsi="Times New Roman" w:cs="Times New Roman"/>
          <w:color w:val="000000"/>
        </w:rPr>
        <w:t>. In case they receive a positive result for the PCR test upon entering the country, they will be required to remain in isolation according to the guidelines of the Ministry of Health on the day of entry. Currently, the stay in isolation is the responsibility of the Ministry of Health</w:t>
      </w:r>
      <w:r w:rsidRPr="00FD7E63">
        <w:rPr>
          <w:rFonts w:ascii="Times New Roman" w:hAnsi="Times New Roman" w:cs="Times New Roman"/>
          <w:color w:val="000000"/>
          <w:rtl/>
        </w:rPr>
        <w:t>.</w:t>
      </w:r>
    </w:p>
    <w:p w14:paraId="26EA74DF"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0B925AC5" w14:textId="2E3F59B5"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3. Trainees vaccinated with Sputnik (and only they) are required to undergo a serological test in addition to the PCR test if they want to avoid full isolation  ( up to 7 days) in case of exposure to a person with Covid. It is up to the responsibility of the</w:t>
      </w:r>
      <w:r>
        <w:rPr>
          <w:rFonts w:ascii="Times New Roman" w:hAnsi="Times New Roman" w:cs="Times New Roman"/>
          <w:color w:val="000000"/>
        </w:rPr>
        <w:t xml:space="preserve"> </w:t>
      </w:r>
      <w:r w:rsidRPr="00FD7E63">
        <w:rPr>
          <w:rFonts w:ascii="Times New Roman" w:hAnsi="Times New Roman" w:cs="Times New Roman"/>
          <w:color w:val="000000"/>
        </w:rPr>
        <w:t>participants to update us in case of need.  In case needed, MASHAV can arrange the test in Israel.</w:t>
      </w:r>
    </w:p>
    <w:p w14:paraId="08B0DD2F"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04220E99" w14:textId="4903718A"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tl/>
        </w:rPr>
        <w:t>4</w:t>
      </w:r>
      <w:r w:rsidRPr="00FD7E63">
        <w:rPr>
          <w:rFonts w:ascii="Times New Roman" w:hAnsi="Times New Roman" w:cs="Times New Roman"/>
          <w:color w:val="000000"/>
        </w:rPr>
        <w:t xml:space="preserve">. All trainees must fill out the Ministry of Health form at the following link up to 48 hours before the flight:  </w:t>
      </w:r>
      <w:hyperlink r:id="rId12" w:history="1">
        <w:r w:rsidRPr="00FD7E63">
          <w:rPr>
            <w:rStyle w:val="Hyperlink"/>
            <w:rFonts w:ascii="Times New Roman" w:hAnsi="Times New Roman" w:cs="Times New Roman"/>
          </w:rPr>
          <w:t xml:space="preserve">https://corona.health.gov.il/en/flights/ </w:t>
        </w:r>
      </w:hyperlink>
      <w:r w:rsidRPr="00FD7E63">
        <w:rPr>
          <w:rFonts w:ascii="Times New Roman" w:hAnsi="Times New Roman" w:cs="Times New Roman"/>
          <w:color w:val="000000"/>
        </w:rPr>
        <w:t xml:space="preserve"> </w:t>
      </w:r>
    </w:p>
    <w:p w14:paraId="2996B1BD" w14:textId="50BA3C2E"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After successful completion of the form, trainees will receive confirmation from the Ministry of Health. You can present a di</w:t>
      </w:r>
      <w:r>
        <w:rPr>
          <w:rFonts w:ascii="Times New Roman" w:hAnsi="Times New Roman" w:cs="Times New Roman"/>
          <w:color w:val="000000"/>
        </w:rPr>
        <w:t>gital copy of this confirmation,</w:t>
      </w:r>
      <w:r w:rsidRPr="00FD7E63">
        <w:rPr>
          <w:rFonts w:ascii="Times New Roman" w:hAnsi="Times New Roman" w:cs="Times New Roman"/>
          <w:color w:val="000000"/>
        </w:rPr>
        <w:t xml:space="preserve"> </w:t>
      </w:r>
      <w:r>
        <w:rPr>
          <w:rFonts w:ascii="Times New Roman" w:hAnsi="Times New Roman" w:cs="Times New Roman"/>
          <w:color w:val="000000"/>
        </w:rPr>
        <w:t>or</w:t>
      </w:r>
      <w:r w:rsidRPr="00FD7E63">
        <w:rPr>
          <w:rFonts w:ascii="Times New Roman" w:hAnsi="Times New Roman" w:cs="Times New Roman"/>
          <w:color w:val="000000"/>
        </w:rPr>
        <w:t xml:space="preserve"> you can print it. </w:t>
      </w:r>
    </w:p>
    <w:p w14:paraId="152D754E"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0BF9FC6B"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5. Only those who receive confirmation from the Ministry of Health and the negative PCR test result will be able to enter the country</w:t>
      </w:r>
      <w:r w:rsidRPr="00FD7E63">
        <w:rPr>
          <w:rFonts w:ascii="Times New Roman" w:hAnsi="Times New Roman" w:cs="Times New Roman"/>
          <w:color w:val="000000"/>
          <w:rtl/>
        </w:rPr>
        <w:t>.</w:t>
      </w:r>
    </w:p>
    <w:p w14:paraId="10554880"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32CB0FBF" w14:textId="5B0AF641"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 xml:space="preserve">6. To be on the safe side, trainees should make sure that any financial commitments related to their travel </w:t>
      </w:r>
      <w:r>
        <w:rPr>
          <w:rFonts w:ascii="Times New Roman" w:hAnsi="Times New Roman" w:cs="Times New Roman"/>
          <w:color w:val="000000"/>
        </w:rPr>
        <w:t>has</w:t>
      </w:r>
      <w:r w:rsidRPr="00FD7E63">
        <w:rPr>
          <w:rFonts w:ascii="Times New Roman" w:hAnsi="Times New Roman" w:cs="Times New Roman"/>
          <w:color w:val="000000"/>
        </w:rPr>
        <w:t xml:space="preserve"> the option of</w:t>
      </w:r>
      <w:r>
        <w:rPr>
          <w:rFonts w:ascii="Times New Roman" w:hAnsi="Times New Roman" w:cs="Times New Roman"/>
          <w:color w:val="000000"/>
        </w:rPr>
        <w:t xml:space="preserve"> cancellation /change/</w:t>
      </w:r>
      <w:r w:rsidRPr="00FD7E63">
        <w:rPr>
          <w:rFonts w:ascii="Times New Roman" w:hAnsi="Times New Roman" w:cs="Times New Roman"/>
          <w:color w:val="000000"/>
        </w:rPr>
        <w:t>full refund</w:t>
      </w:r>
      <w:r w:rsidRPr="00FD7E63">
        <w:rPr>
          <w:rFonts w:ascii="Times New Roman" w:hAnsi="Times New Roman" w:cs="Times New Roman"/>
          <w:color w:val="000000"/>
          <w:rtl/>
        </w:rPr>
        <w:t>.</w:t>
      </w:r>
    </w:p>
    <w:p w14:paraId="3327E389" w14:textId="77777777"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p>
    <w:p w14:paraId="1C50CDBF" w14:textId="49D47A03" w:rsidR="00FD7E63" w:rsidRPr="00FD7E63" w:rsidRDefault="00FD7E63" w:rsidP="00FD7E63">
      <w:pPr>
        <w:autoSpaceDE w:val="0"/>
        <w:autoSpaceDN w:val="0"/>
        <w:bidi w:val="0"/>
        <w:adjustRightInd w:val="0"/>
        <w:spacing w:after="0" w:line="240" w:lineRule="auto"/>
        <w:rPr>
          <w:rFonts w:ascii="Times New Roman" w:hAnsi="Times New Roman" w:cs="Times New Roman"/>
          <w:color w:val="000000"/>
        </w:rPr>
      </w:pPr>
      <w:r w:rsidRPr="00FD7E63">
        <w:rPr>
          <w:rFonts w:ascii="Times New Roman" w:hAnsi="Times New Roman" w:cs="Times New Roman"/>
          <w:color w:val="000000"/>
        </w:rPr>
        <w:t xml:space="preserve">7. Health Insurance – all those who enter Israel should acquire a health insurance that COVERS Covid-19. MASHAV insurance covers standard medical treatment of Covid-19 only for those who </w:t>
      </w:r>
      <w:r>
        <w:rPr>
          <w:rFonts w:ascii="Times New Roman" w:hAnsi="Times New Roman" w:cs="Times New Roman"/>
          <w:color w:val="000000"/>
        </w:rPr>
        <w:t>contract the C</w:t>
      </w:r>
      <w:r w:rsidRPr="00FD7E63">
        <w:rPr>
          <w:rFonts w:ascii="Times New Roman" w:hAnsi="Times New Roman" w:cs="Times New Roman"/>
          <w:color w:val="000000"/>
        </w:rPr>
        <w:t xml:space="preserve">ovid-19 during their stay in Israel. It does not cover any additional, related costs. </w:t>
      </w:r>
    </w:p>
    <w:p w14:paraId="290CA305" w14:textId="701E656D" w:rsidR="007B12E5" w:rsidRPr="0062575C" w:rsidRDefault="007B12E5" w:rsidP="0062575C">
      <w:pPr>
        <w:autoSpaceDE w:val="0"/>
        <w:autoSpaceDN w:val="0"/>
        <w:bidi w:val="0"/>
        <w:adjustRightInd w:val="0"/>
        <w:spacing w:after="0" w:line="240" w:lineRule="auto"/>
        <w:rPr>
          <w:rFonts w:ascii="Times New Roman" w:hAnsi="Times New Roman" w:cs="Times New Roman"/>
          <w:color w:val="000000"/>
          <w:rtl/>
        </w:rPr>
      </w:pPr>
    </w:p>
    <w:p w14:paraId="64D6AE69" w14:textId="77777777" w:rsidR="00C05AA9" w:rsidRDefault="00C05AA9" w:rsidP="00C05AA9">
      <w:pPr>
        <w:autoSpaceDE w:val="0"/>
        <w:autoSpaceDN w:val="0"/>
        <w:bidi w:val="0"/>
        <w:adjustRightInd w:val="0"/>
        <w:spacing w:after="0" w:line="240" w:lineRule="auto"/>
        <w:rPr>
          <w:rFonts w:ascii="Times New Roman" w:hAnsi="Times New Roman" w:cs="Times New Roman"/>
          <w:b/>
          <w:bCs/>
          <w:color w:val="244061"/>
        </w:rPr>
      </w:pPr>
      <w:r>
        <w:rPr>
          <w:rFonts w:ascii="Times New Roman" w:hAnsi="Times New Roman" w:cs="Times New Roman"/>
          <w:b/>
          <w:bCs/>
          <w:color w:val="244061"/>
        </w:rPr>
        <w:t>Location and Accommodation</w:t>
      </w:r>
      <w:r w:rsidR="00F25950">
        <w:rPr>
          <w:rFonts w:ascii="Times New Roman" w:hAnsi="Times New Roman" w:cs="Times New Roman"/>
          <w:b/>
          <w:bCs/>
          <w:color w:val="244061"/>
        </w:rPr>
        <w:t>s</w:t>
      </w:r>
    </w:p>
    <w:p w14:paraId="1AEDE9CF" w14:textId="77777777" w:rsidR="007B12E5" w:rsidRDefault="007B12E5" w:rsidP="00FF3BC1">
      <w:pPr>
        <w:widowControl w:val="0"/>
        <w:tabs>
          <w:tab w:val="left" w:pos="1134"/>
        </w:tabs>
        <w:bidi w:val="0"/>
        <w:ind w:right="-237"/>
        <w:rPr>
          <w:rFonts w:asciiTheme="majorBidi" w:hAnsiTheme="majorBidi" w:cstheme="majorBidi"/>
          <w:b/>
          <w:bCs/>
        </w:rPr>
      </w:pPr>
      <w:r>
        <w:rPr>
          <w:rFonts w:ascii="Times New Roman" w:hAnsi="Times New Roman" w:cs="Times New Roman"/>
          <w:color w:val="000000"/>
        </w:rPr>
        <w:t xml:space="preserve">The course will </w:t>
      </w:r>
      <w:r w:rsidR="00FF3BC1">
        <w:rPr>
          <w:rFonts w:ascii="Times New Roman" w:hAnsi="Times New Roman" w:cs="Times New Roman"/>
          <w:color w:val="000000"/>
        </w:rPr>
        <w:t>take place</w:t>
      </w:r>
      <w:r>
        <w:rPr>
          <w:rFonts w:ascii="Times New Roman" w:hAnsi="Times New Roman" w:cs="Times New Roman"/>
          <w:color w:val="000000"/>
        </w:rPr>
        <w:t xml:space="preserve"> at The Hebrew University’s Robert H. Smith Faculty of Agriculture, Food &amp; Environment, situated in Rehovot. Participants will be</w:t>
      </w:r>
      <w:r w:rsidR="00FF3BC1">
        <w:rPr>
          <w:rFonts w:ascii="Times New Roman" w:hAnsi="Times New Roman" w:cs="Times New Roman"/>
          <w:color w:val="000000"/>
        </w:rPr>
        <w:t xml:space="preserve"> accommodated in single bedrooms in shared apartments in our fully equipped guest</w:t>
      </w:r>
      <w:r>
        <w:rPr>
          <w:rFonts w:ascii="Times New Roman" w:hAnsi="Times New Roman" w:cs="Times New Roman"/>
          <w:color w:val="000000"/>
        </w:rPr>
        <w:t>house on campus.</w:t>
      </w:r>
    </w:p>
    <w:p w14:paraId="342F60C0" w14:textId="77777777" w:rsidR="007B12E5" w:rsidRPr="006022D0"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Pr>
      </w:pPr>
      <w:r w:rsidRPr="006022D0">
        <w:rPr>
          <w:rFonts w:ascii="Times New Roman" w:hAnsi="Times New Roman" w:cs="Times New Roman"/>
          <w:b/>
          <w:bCs/>
          <w:color w:val="244061"/>
          <w:sz w:val="28"/>
          <w:szCs w:val="28"/>
        </w:rPr>
        <w:t>About MASHAV</w:t>
      </w:r>
    </w:p>
    <w:p w14:paraId="189F6238"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MASHAV – Israel’s Agency for International Development Cooperation is dedicated to providing developing countries with the best of Israel’s experience in development and planning. As a member of the family of nations, The State of Israel is committed to fulfilling its responsibility to contribute to the fight against poverty and to the global efforts to achieve sustainable development. MASHAV, representing Israel and its people, focuses its efforts on capacity building, sharing relevant expertise accumulated during Israel's own development experience to empower governments, communities and individuals to improve their own lives.</w:t>
      </w:r>
    </w:p>
    <w:p w14:paraId="3587C839" w14:textId="320D0175" w:rsidR="007B12E5" w:rsidRDefault="007B12E5" w:rsidP="00B8615B">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MASHAV’s approach is to ensure social, economic and environmental sustainable development, and is taking active part in the international community’s process of </w:t>
      </w:r>
      <w:r w:rsidRPr="00B8615B">
        <w:rPr>
          <w:rFonts w:ascii="Times New Roman" w:hAnsi="Times New Roman" w:cs="Times New Roman"/>
          <w:color w:val="000000"/>
        </w:rPr>
        <w:t xml:space="preserve">shaping the Post-2015 Agenda </w:t>
      </w:r>
      <w:r>
        <w:rPr>
          <w:rFonts w:ascii="Times New Roman" w:hAnsi="Times New Roman" w:cs="Times New Roman"/>
          <w:color w:val="000000"/>
        </w:rPr>
        <w:t>to define the new set of the global Sustainable Development Goals (SDGs).</w:t>
      </w:r>
    </w:p>
    <w:p w14:paraId="3519104B" w14:textId="77777777" w:rsidR="007B12E5" w:rsidRDefault="007B12E5" w:rsidP="007B12E5">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MASHAV’s activities focus primarily on areas in which Israel has a competitive advantage, including agriculture and rural development; water resources management; entrepreneurship and innovation; community development; medicine and public health, empowerment of women and education. Professional programs are based on a “train the trainers” approach to institutional and human capacity building, and are conducted both in Israel and abroad. Project development is supported by the seconding of short and long-term experts, as well as on-site interventions. Since its establishment, MASHAV has promoted the centrality of human resource enrichment and institutional capacity building in the development process – an approach which has attained global consensus.</w:t>
      </w:r>
    </w:p>
    <w:p w14:paraId="393398F0" w14:textId="2CC8BD34" w:rsidR="00A47C67" w:rsidRPr="008B5439" w:rsidRDefault="00A47C67" w:rsidP="00A47C67">
      <w:pPr>
        <w:autoSpaceDE w:val="0"/>
        <w:autoSpaceDN w:val="0"/>
        <w:bidi w:val="0"/>
        <w:adjustRightInd w:val="0"/>
        <w:spacing w:after="0" w:line="240" w:lineRule="auto"/>
        <w:rPr>
          <w:rFonts w:ascii="Times New Roman" w:hAnsi="Times New Roman" w:cs="Times New Roman"/>
          <w:color w:val="000000"/>
        </w:rPr>
      </w:pPr>
    </w:p>
    <w:p w14:paraId="0B7EFA92"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Pr>
      </w:pPr>
      <w:r>
        <w:rPr>
          <w:rFonts w:ascii="Times New Roman" w:hAnsi="Times New Roman" w:cs="Times New Roman"/>
          <w:b/>
          <w:bCs/>
          <w:color w:val="244061"/>
          <w:sz w:val="28"/>
          <w:szCs w:val="28"/>
        </w:rPr>
        <w:t>About The Hebrew University of Jerusalem</w:t>
      </w:r>
    </w:p>
    <w:p w14:paraId="215F5C2D" w14:textId="77777777" w:rsidR="007B12E5" w:rsidRDefault="007B12E5" w:rsidP="000B5F48">
      <w:pPr>
        <w:autoSpaceDE w:val="0"/>
        <w:autoSpaceDN w:val="0"/>
        <w:bidi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Hebrew University of Jerusalem was </w:t>
      </w:r>
      <w:r w:rsidR="00906769">
        <w:rPr>
          <w:rFonts w:ascii="Times New Roman" w:hAnsi="Times New Roman" w:cs="Times New Roman"/>
          <w:color w:val="000000"/>
        </w:rPr>
        <w:t>established</w:t>
      </w:r>
      <w:r>
        <w:rPr>
          <w:rFonts w:ascii="Times New Roman" w:hAnsi="Times New Roman" w:cs="Times New Roman"/>
          <w:color w:val="000000"/>
        </w:rPr>
        <w:t xml:space="preserve"> in 1925, preceding the establishment of the State of Israel by more than two decades. The University was designed to be a </w:t>
      </w:r>
      <w:r w:rsidR="00906769">
        <w:rPr>
          <w:rFonts w:ascii="Times New Roman" w:hAnsi="Times New Roman" w:cs="Times New Roman"/>
          <w:color w:val="000000"/>
        </w:rPr>
        <w:t>world-class</w:t>
      </w:r>
      <w:r>
        <w:rPr>
          <w:rFonts w:ascii="Times New Roman" w:hAnsi="Times New Roman" w:cs="Times New Roman"/>
          <w:color w:val="000000"/>
        </w:rPr>
        <w:t xml:space="preserve"> institution of higher learning and research. </w:t>
      </w:r>
      <w:r w:rsidRPr="000B5F48">
        <w:rPr>
          <w:rFonts w:ascii="Times New Roman" w:hAnsi="Times New Roman" w:cs="Times New Roman"/>
          <w:color w:val="000000"/>
        </w:rPr>
        <w:t xml:space="preserve">Today, the Hebrew University comprises seven faculties, </w:t>
      </w:r>
      <w:r w:rsidR="00906769" w:rsidRPr="000B5F48">
        <w:rPr>
          <w:rFonts w:ascii="Times New Roman" w:hAnsi="Times New Roman" w:cs="Times New Roman"/>
          <w:color w:val="000000"/>
        </w:rPr>
        <w:t>over 100</w:t>
      </w:r>
      <w:r w:rsidRPr="000B5F48">
        <w:rPr>
          <w:rFonts w:ascii="Times New Roman" w:hAnsi="Times New Roman" w:cs="Times New Roman"/>
          <w:color w:val="000000"/>
        </w:rPr>
        <w:t xml:space="preserve"> research centers, a student body of about 23,000 and a tenured-track faculty of some 1,500. One third of its enrollment is at the M.Sc. and Ph.D. level.</w:t>
      </w:r>
    </w:p>
    <w:p w14:paraId="625FF978" w14:textId="77777777" w:rsidR="007B12E5" w:rsidRPr="00E357BC" w:rsidRDefault="007B12E5" w:rsidP="007B12E5">
      <w:pPr>
        <w:autoSpaceDE w:val="0"/>
        <w:autoSpaceDN w:val="0"/>
        <w:bidi w:val="0"/>
        <w:adjustRightInd w:val="0"/>
        <w:spacing w:after="0" w:line="240" w:lineRule="auto"/>
        <w:rPr>
          <w:rFonts w:ascii="Times New Roman" w:hAnsi="Times New Roman" w:cs="Times New Roman"/>
          <w:color w:val="000000"/>
        </w:rPr>
      </w:pPr>
    </w:p>
    <w:p w14:paraId="16F2699B" w14:textId="77777777" w:rsidR="007B12E5"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Pr>
      </w:pPr>
      <w:r>
        <w:rPr>
          <w:rFonts w:ascii="Times New Roman" w:hAnsi="Times New Roman" w:cs="Times New Roman"/>
          <w:b/>
          <w:bCs/>
          <w:color w:val="244061"/>
          <w:sz w:val="28"/>
          <w:szCs w:val="28"/>
        </w:rPr>
        <w:t>The Robert H. Smith Faculty of Agriculture, Food &amp; Environment</w:t>
      </w:r>
    </w:p>
    <w:p w14:paraId="6CCA2032" w14:textId="77777777" w:rsidR="007B12E5" w:rsidRDefault="007B12E5" w:rsidP="00906769">
      <w:pPr>
        <w:autoSpaceDE w:val="0"/>
        <w:autoSpaceDN w:val="0"/>
        <w:bidi w:val="0"/>
        <w:adjustRightInd w:val="0"/>
        <w:spacing w:after="0" w:line="240" w:lineRule="auto"/>
        <w:rPr>
          <w:rFonts w:ascii="Times New Roman" w:hAnsi="Times New Roman" w:cs="Times New Roman"/>
          <w:color w:val="000000"/>
          <w:rtl/>
        </w:rPr>
      </w:pPr>
      <w:r>
        <w:rPr>
          <w:rFonts w:ascii="Times New Roman" w:hAnsi="Times New Roman" w:cs="Times New Roman"/>
          <w:color w:val="000000"/>
        </w:rPr>
        <w:t xml:space="preserve">The Hebrew University’s Robert H. Smith Faculty of Agriculture, Food &amp; Environment was established in 1942 in Rehovot, a city </w:t>
      </w:r>
      <w:r w:rsidR="00906769">
        <w:rPr>
          <w:rFonts w:ascii="Times New Roman" w:hAnsi="Times New Roman" w:cs="Times New Roman"/>
          <w:color w:val="000000"/>
        </w:rPr>
        <w:t>about</w:t>
      </w:r>
      <w:r>
        <w:rPr>
          <w:rFonts w:ascii="Times New Roman" w:hAnsi="Times New Roman" w:cs="Times New Roman"/>
          <w:color w:val="000000"/>
        </w:rPr>
        <w:t xml:space="preserve"> 55 km from the main campus of the University in Jerusalem. The site was chosen </w:t>
      </w:r>
      <w:r w:rsidR="00906769">
        <w:rPr>
          <w:rFonts w:ascii="Times New Roman" w:hAnsi="Times New Roman" w:cs="Times New Roman"/>
          <w:color w:val="000000"/>
        </w:rPr>
        <w:t>because</w:t>
      </w:r>
      <w:r>
        <w:rPr>
          <w:rFonts w:ascii="Times New Roman" w:hAnsi="Times New Roman" w:cs="Times New Roman"/>
          <w:color w:val="000000"/>
        </w:rPr>
        <w:t xml:space="preserve"> of its climate and soil conditions. It is the only agricultural institution of higher education in Israel offering university degrees. The International School of Agricultural Sciences aim</w:t>
      </w:r>
      <w:r w:rsidR="00906769">
        <w:rPr>
          <w:rFonts w:ascii="Times New Roman" w:hAnsi="Times New Roman" w:cs="Times New Roman"/>
          <w:color w:val="000000"/>
        </w:rPr>
        <w:t xml:space="preserve"> is</w:t>
      </w:r>
      <w:r>
        <w:rPr>
          <w:rFonts w:ascii="Times New Roman" w:hAnsi="Times New Roman" w:cs="Times New Roman"/>
          <w:color w:val="000000"/>
        </w:rPr>
        <w:t xml:space="preserve"> to expose academic graduates from abroad to post-graduate programs, giving them insight into the achievements and research of Israel in general and of the Faculty in particular, expanding their knowledge in specific fields and creating opportunities for international cooperation.</w:t>
      </w:r>
      <w:bookmarkStart w:id="0" w:name="_GoBack"/>
      <w:bookmarkEnd w:id="0"/>
    </w:p>
    <w:p w14:paraId="2142038B" w14:textId="77777777" w:rsidR="007B12E5" w:rsidRPr="008D6339" w:rsidRDefault="007B12E5" w:rsidP="007B12E5">
      <w:pPr>
        <w:autoSpaceDE w:val="0"/>
        <w:autoSpaceDN w:val="0"/>
        <w:bidi w:val="0"/>
        <w:adjustRightInd w:val="0"/>
        <w:spacing w:after="0" w:line="240" w:lineRule="auto"/>
        <w:rPr>
          <w:rFonts w:ascii="Times New Roman" w:hAnsi="Times New Roman" w:cs="Times New Roman"/>
          <w:b/>
          <w:bCs/>
          <w:color w:val="244061"/>
          <w:sz w:val="28"/>
          <w:szCs w:val="28"/>
          <w:rtl/>
        </w:rPr>
      </w:pPr>
    </w:p>
    <w:p w14:paraId="3BE49ACD" w14:textId="77777777" w:rsidR="0057377D" w:rsidRPr="007B12E5" w:rsidRDefault="0057377D"/>
    <w:sectPr w:rsidR="0057377D" w:rsidRPr="007B12E5" w:rsidSect="00BA4DA9">
      <w:footerReference w:type="default" r:id="rId13"/>
      <w:pgSz w:w="11906" w:h="16838"/>
      <w:pgMar w:top="709" w:right="851" w:bottom="851" w:left="1418" w:header="709"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C778" w16cex:dateUtc="2022-01-11T07:08:00Z"/>
  <w16cex:commentExtensible w16cex:durableId="2587C818" w16cex:dateUtc="2022-01-11T07:10:00Z"/>
  <w16cex:commentExtensible w16cex:durableId="2587C8A0" w16cex:dateUtc="2022-01-11T07:13:00Z"/>
  <w16cex:commentExtensible w16cex:durableId="2587C9D7" w16cex:dateUtc="2022-01-11T07:18:00Z"/>
  <w16cex:commentExtensible w16cex:durableId="2587C8DE" w16cex:dateUtc="2022-01-11T07:14:00Z"/>
  <w16cex:commentExtensible w16cex:durableId="2587C935" w16cex:dateUtc="2022-01-11T07:15:00Z"/>
  <w16cex:commentExtensible w16cex:durableId="2587CA1B" w16cex:dateUtc="2022-01-11T07:19:00Z"/>
  <w16cex:commentExtensible w16cex:durableId="2587CAFC" w16cex:dateUtc="2022-01-11T07:23:00Z"/>
  <w16cex:commentExtensible w16cex:durableId="2587CB86" w16cex:dateUtc="2022-01-11T07:25:00Z"/>
  <w16cex:commentExtensible w16cex:durableId="2587CBCC" w16cex:dateUtc="2022-01-11T07:26:00Z"/>
  <w16cex:commentExtensible w16cex:durableId="2587CC05" w16cex:dateUtc="2022-01-11T07:27:00Z"/>
  <w16cex:commentExtensible w16cex:durableId="2587CCB3" w16cex:dateUtc="2022-01-11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700A6" w16cid:durableId="2587C778"/>
  <w16cid:commentId w16cid:paraId="618396C3" w16cid:durableId="2587C818"/>
  <w16cid:commentId w16cid:paraId="252E47C8" w16cid:durableId="2587C8A0"/>
  <w16cid:commentId w16cid:paraId="788CCF9D" w16cid:durableId="2587C9D7"/>
  <w16cid:commentId w16cid:paraId="7D922DEC" w16cid:durableId="2587C8DE"/>
  <w16cid:commentId w16cid:paraId="15F9C257" w16cid:durableId="2587C935"/>
  <w16cid:commentId w16cid:paraId="5050E0BA" w16cid:durableId="2587CA1B"/>
  <w16cid:commentId w16cid:paraId="2231472D" w16cid:durableId="2587CAFC"/>
  <w16cid:commentId w16cid:paraId="6B6801F6" w16cid:durableId="2587CB86"/>
  <w16cid:commentId w16cid:paraId="649AF395" w16cid:durableId="2587CBCC"/>
  <w16cid:commentId w16cid:paraId="7105C9B2" w16cid:durableId="2587CC05"/>
  <w16cid:commentId w16cid:paraId="39288C9D" w16cid:durableId="2587C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1D68" w14:textId="77777777" w:rsidR="00CB2B59" w:rsidRDefault="00CB2B59" w:rsidP="00906769">
      <w:pPr>
        <w:spacing w:after="0" w:line="240" w:lineRule="auto"/>
      </w:pPr>
      <w:r>
        <w:separator/>
      </w:r>
    </w:p>
  </w:endnote>
  <w:endnote w:type="continuationSeparator" w:id="0">
    <w:p w14:paraId="7128C3D8" w14:textId="77777777" w:rsidR="00CB2B59" w:rsidRDefault="00CB2B59" w:rsidP="0090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35840"/>
      <w:docPartObj>
        <w:docPartGallery w:val="Page Numbers (Bottom of Page)"/>
        <w:docPartUnique/>
      </w:docPartObj>
    </w:sdtPr>
    <w:sdtEndPr/>
    <w:sdtContent>
      <w:p w14:paraId="6ACFA901" w14:textId="4B7B9D47" w:rsidR="005E7FE0" w:rsidRDefault="002F7CA8">
        <w:pPr>
          <w:pStyle w:val="Footer"/>
          <w:jc w:val="center"/>
        </w:pPr>
        <w:r>
          <w:fldChar w:fldCharType="begin"/>
        </w:r>
        <w:r>
          <w:instrText xml:space="preserve"> PAGE   \* MERGEFORMAT </w:instrText>
        </w:r>
        <w:r>
          <w:fldChar w:fldCharType="separate"/>
        </w:r>
        <w:r w:rsidR="0059240E" w:rsidRPr="0059240E">
          <w:rPr>
            <w:rFonts w:cs="Calibri"/>
            <w:noProof/>
            <w:rtl/>
            <w:lang w:val="he-IL"/>
          </w:rPr>
          <w:t>5</w:t>
        </w:r>
        <w:r>
          <w:rPr>
            <w:rFonts w:cs="Calibri"/>
            <w:noProof/>
            <w:lang w:val="he-IL"/>
          </w:rPr>
          <w:fldChar w:fldCharType="end"/>
        </w:r>
      </w:p>
    </w:sdtContent>
  </w:sdt>
  <w:p w14:paraId="3B937C95" w14:textId="77777777" w:rsidR="005E7FE0" w:rsidRDefault="0059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3A431" w14:textId="77777777" w:rsidR="00CB2B59" w:rsidRDefault="00CB2B59" w:rsidP="00906769">
      <w:pPr>
        <w:spacing w:after="0" w:line="240" w:lineRule="auto"/>
      </w:pPr>
      <w:r>
        <w:separator/>
      </w:r>
    </w:p>
  </w:footnote>
  <w:footnote w:type="continuationSeparator" w:id="0">
    <w:p w14:paraId="7E7E5CD8" w14:textId="77777777" w:rsidR="00CB2B59" w:rsidRDefault="00CB2B59" w:rsidP="0090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79E0"/>
    <w:multiLevelType w:val="hybridMultilevel"/>
    <w:tmpl w:val="BE960ED4"/>
    <w:lvl w:ilvl="0" w:tplc="5934AA62">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85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218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545D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2E4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00B3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6F2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C94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0080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164E1D"/>
    <w:multiLevelType w:val="hybridMultilevel"/>
    <w:tmpl w:val="EC2CF7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26D317E"/>
    <w:multiLevelType w:val="multilevel"/>
    <w:tmpl w:val="CF766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0876BD"/>
    <w:multiLevelType w:val="hybridMultilevel"/>
    <w:tmpl w:val="E36E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32C0E"/>
    <w:multiLevelType w:val="hybridMultilevel"/>
    <w:tmpl w:val="10E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7DF4"/>
    <w:multiLevelType w:val="hybridMultilevel"/>
    <w:tmpl w:val="8F4280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E5"/>
    <w:rsid w:val="00003234"/>
    <w:rsid w:val="000165F3"/>
    <w:rsid w:val="00032FC7"/>
    <w:rsid w:val="00036294"/>
    <w:rsid w:val="0006245C"/>
    <w:rsid w:val="00063160"/>
    <w:rsid w:val="00083A4D"/>
    <w:rsid w:val="000A65C6"/>
    <w:rsid w:val="000B5F48"/>
    <w:rsid w:val="000E553E"/>
    <w:rsid w:val="00153BAE"/>
    <w:rsid w:val="001A3649"/>
    <w:rsid w:val="001A62E9"/>
    <w:rsid w:val="001B4C2C"/>
    <w:rsid w:val="001E4F0C"/>
    <w:rsid w:val="002106D7"/>
    <w:rsid w:val="00233C54"/>
    <w:rsid w:val="00234E3B"/>
    <w:rsid w:val="00291DED"/>
    <w:rsid w:val="002A1191"/>
    <w:rsid w:val="002C797B"/>
    <w:rsid w:val="002D2119"/>
    <w:rsid w:val="002D35FB"/>
    <w:rsid w:val="002D54F2"/>
    <w:rsid w:val="002E277A"/>
    <w:rsid w:val="002F7CA8"/>
    <w:rsid w:val="0031027C"/>
    <w:rsid w:val="003415E5"/>
    <w:rsid w:val="003B6B5A"/>
    <w:rsid w:val="003D69B8"/>
    <w:rsid w:val="004027C6"/>
    <w:rsid w:val="00413796"/>
    <w:rsid w:val="00433BD2"/>
    <w:rsid w:val="00460600"/>
    <w:rsid w:val="004640A9"/>
    <w:rsid w:val="004642C0"/>
    <w:rsid w:val="004658BC"/>
    <w:rsid w:val="004772E4"/>
    <w:rsid w:val="004971DB"/>
    <w:rsid w:val="004A68C8"/>
    <w:rsid w:val="004D2B53"/>
    <w:rsid w:val="00530CDE"/>
    <w:rsid w:val="00540D3B"/>
    <w:rsid w:val="00561528"/>
    <w:rsid w:val="0057377D"/>
    <w:rsid w:val="00576339"/>
    <w:rsid w:val="0059240E"/>
    <w:rsid w:val="005E2172"/>
    <w:rsid w:val="0062575C"/>
    <w:rsid w:val="00652493"/>
    <w:rsid w:val="006812D0"/>
    <w:rsid w:val="006F3F48"/>
    <w:rsid w:val="00702A95"/>
    <w:rsid w:val="00724C12"/>
    <w:rsid w:val="0077304A"/>
    <w:rsid w:val="0078511A"/>
    <w:rsid w:val="00787E05"/>
    <w:rsid w:val="007B12E5"/>
    <w:rsid w:val="007E0D68"/>
    <w:rsid w:val="007F2881"/>
    <w:rsid w:val="00821DB7"/>
    <w:rsid w:val="00856813"/>
    <w:rsid w:val="00857175"/>
    <w:rsid w:val="00871DA1"/>
    <w:rsid w:val="008724B0"/>
    <w:rsid w:val="00874ADC"/>
    <w:rsid w:val="00882F05"/>
    <w:rsid w:val="008C1136"/>
    <w:rsid w:val="008E344F"/>
    <w:rsid w:val="008F6C60"/>
    <w:rsid w:val="00906769"/>
    <w:rsid w:val="00982971"/>
    <w:rsid w:val="00986D2B"/>
    <w:rsid w:val="009B76E0"/>
    <w:rsid w:val="009C7711"/>
    <w:rsid w:val="00A2063F"/>
    <w:rsid w:val="00A21AE2"/>
    <w:rsid w:val="00A33AF2"/>
    <w:rsid w:val="00A461F7"/>
    <w:rsid w:val="00A465D5"/>
    <w:rsid w:val="00A47C67"/>
    <w:rsid w:val="00A75BBB"/>
    <w:rsid w:val="00A92AA0"/>
    <w:rsid w:val="00AC2230"/>
    <w:rsid w:val="00AF3B9B"/>
    <w:rsid w:val="00AF4809"/>
    <w:rsid w:val="00AF6AFF"/>
    <w:rsid w:val="00B008D8"/>
    <w:rsid w:val="00B175BE"/>
    <w:rsid w:val="00B6080D"/>
    <w:rsid w:val="00B82B4B"/>
    <w:rsid w:val="00B8615B"/>
    <w:rsid w:val="00B95305"/>
    <w:rsid w:val="00BC187F"/>
    <w:rsid w:val="00BC66CA"/>
    <w:rsid w:val="00BF5328"/>
    <w:rsid w:val="00C05AA9"/>
    <w:rsid w:val="00C262AB"/>
    <w:rsid w:val="00C36596"/>
    <w:rsid w:val="00C36C04"/>
    <w:rsid w:val="00C45E45"/>
    <w:rsid w:val="00C62BB3"/>
    <w:rsid w:val="00C818A3"/>
    <w:rsid w:val="00C85315"/>
    <w:rsid w:val="00C85E48"/>
    <w:rsid w:val="00CA050A"/>
    <w:rsid w:val="00CB2B59"/>
    <w:rsid w:val="00CD08FA"/>
    <w:rsid w:val="00CE672B"/>
    <w:rsid w:val="00CF4231"/>
    <w:rsid w:val="00CF7728"/>
    <w:rsid w:val="00D077CD"/>
    <w:rsid w:val="00D07EA0"/>
    <w:rsid w:val="00D47795"/>
    <w:rsid w:val="00D47860"/>
    <w:rsid w:val="00D854A8"/>
    <w:rsid w:val="00DC2182"/>
    <w:rsid w:val="00E02773"/>
    <w:rsid w:val="00E144F4"/>
    <w:rsid w:val="00E45E9A"/>
    <w:rsid w:val="00E542F1"/>
    <w:rsid w:val="00E62975"/>
    <w:rsid w:val="00E63E78"/>
    <w:rsid w:val="00E84110"/>
    <w:rsid w:val="00E848AD"/>
    <w:rsid w:val="00EB4872"/>
    <w:rsid w:val="00F13C6A"/>
    <w:rsid w:val="00F2342B"/>
    <w:rsid w:val="00F25950"/>
    <w:rsid w:val="00F275A3"/>
    <w:rsid w:val="00F32FB5"/>
    <w:rsid w:val="00F528E1"/>
    <w:rsid w:val="00F55227"/>
    <w:rsid w:val="00F67E88"/>
    <w:rsid w:val="00F9449F"/>
    <w:rsid w:val="00FD3923"/>
    <w:rsid w:val="00FD6E11"/>
    <w:rsid w:val="00FD7851"/>
    <w:rsid w:val="00FD7E63"/>
    <w:rsid w:val="00FE58AB"/>
    <w:rsid w:val="00FF3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0620"/>
  <w15:chartTrackingRefBased/>
  <w15:docId w15:val="{7ABD3AE5-309A-4440-92BB-964844DA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E5"/>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2E5"/>
    <w:rPr>
      <w:color w:val="0000FF"/>
      <w:u w:val="single"/>
    </w:rPr>
  </w:style>
  <w:style w:type="paragraph" w:styleId="Footer">
    <w:name w:val="footer"/>
    <w:basedOn w:val="Normal"/>
    <w:link w:val="FooterChar"/>
    <w:uiPriority w:val="99"/>
    <w:unhideWhenUsed/>
    <w:rsid w:val="007B12E5"/>
    <w:pPr>
      <w:tabs>
        <w:tab w:val="center" w:pos="4680"/>
        <w:tab w:val="right" w:pos="9360"/>
      </w:tabs>
    </w:pPr>
    <w:rPr>
      <w:rFonts w:cs="Times New Roman"/>
    </w:rPr>
  </w:style>
  <w:style w:type="character" w:customStyle="1" w:styleId="FooterChar">
    <w:name w:val="Footer Char"/>
    <w:basedOn w:val="DefaultParagraphFont"/>
    <w:link w:val="Footer"/>
    <w:uiPriority w:val="99"/>
    <w:rsid w:val="007B12E5"/>
    <w:rPr>
      <w:rFonts w:ascii="Calibri" w:eastAsia="Calibri" w:hAnsi="Calibri" w:cs="Times New Roman"/>
    </w:rPr>
  </w:style>
  <w:style w:type="character" w:styleId="FollowedHyperlink">
    <w:name w:val="FollowedHyperlink"/>
    <w:basedOn w:val="DefaultParagraphFont"/>
    <w:uiPriority w:val="99"/>
    <w:semiHidden/>
    <w:unhideWhenUsed/>
    <w:rsid w:val="00A92AA0"/>
    <w:rPr>
      <w:color w:val="954F72" w:themeColor="followedHyperlink"/>
      <w:u w:val="single"/>
    </w:rPr>
  </w:style>
  <w:style w:type="paragraph" w:styleId="Header">
    <w:name w:val="header"/>
    <w:basedOn w:val="Normal"/>
    <w:link w:val="HeaderChar"/>
    <w:uiPriority w:val="99"/>
    <w:unhideWhenUsed/>
    <w:rsid w:val="0090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69"/>
    <w:rPr>
      <w:rFonts w:ascii="Calibri" w:eastAsia="Calibri" w:hAnsi="Calibri" w:cs="Arial"/>
    </w:rPr>
  </w:style>
  <w:style w:type="paragraph" w:styleId="ListParagraph">
    <w:name w:val="List Paragraph"/>
    <w:basedOn w:val="Normal"/>
    <w:uiPriority w:val="34"/>
    <w:qFormat/>
    <w:rsid w:val="006F3F48"/>
    <w:pPr>
      <w:ind w:left="720"/>
      <w:contextualSpacing/>
    </w:pPr>
  </w:style>
  <w:style w:type="character" w:styleId="CommentReference">
    <w:name w:val="annotation reference"/>
    <w:basedOn w:val="DefaultParagraphFont"/>
    <w:uiPriority w:val="99"/>
    <w:semiHidden/>
    <w:unhideWhenUsed/>
    <w:rsid w:val="009C7711"/>
    <w:rPr>
      <w:sz w:val="16"/>
      <w:szCs w:val="16"/>
    </w:rPr>
  </w:style>
  <w:style w:type="paragraph" w:styleId="CommentText">
    <w:name w:val="annotation text"/>
    <w:basedOn w:val="Normal"/>
    <w:link w:val="CommentTextChar"/>
    <w:uiPriority w:val="99"/>
    <w:semiHidden/>
    <w:unhideWhenUsed/>
    <w:rsid w:val="009C7711"/>
    <w:pPr>
      <w:spacing w:line="240" w:lineRule="auto"/>
    </w:pPr>
    <w:rPr>
      <w:sz w:val="20"/>
      <w:szCs w:val="20"/>
    </w:rPr>
  </w:style>
  <w:style w:type="character" w:customStyle="1" w:styleId="CommentTextChar">
    <w:name w:val="Comment Text Char"/>
    <w:basedOn w:val="DefaultParagraphFont"/>
    <w:link w:val="CommentText"/>
    <w:uiPriority w:val="99"/>
    <w:semiHidden/>
    <w:rsid w:val="009C771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9C7711"/>
    <w:rPr>
      <w:b/>
      <w:bCs/>
    </w:rPr>
  </w:style>
  <w:style w:type="character" w:customStyle="1" w:styleId="CommentSubjectChar">
    <w:name w:val="Comment Subject Char"/>
    <w:basedOn w:val="CommentTextChar"/>
    <w:link w:val="CommentSubject"/>
    <w:uiPriority w:val="99"/>
    <w:semiHidden/>
    <w:rsid w:val="009C7711"/>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BC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8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ona.health.gov.il/en/flights/" TargetMode="External"/><Relationship Id="rId25"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4804B7E1B9656A4794205DC20D28F73D" ma:contentTypeVersion="0" ma:contentTypeDescription="Upload an image or a photograph." ma:contentTypeScope="" ma:versionID="50e657c0931a71cd23a520e39be8222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B76E357-7A6E-4552-B482-FE66849C1453}"/>
</file>

<file path=customXml/itemProps2.xml><?xml version="1.0" encoding="utf-8"?>
<ds:datastoreItem xmlns:ds="http://schemas.openxmlformats.org/officeDocument/2006/customXml" ds:itemID="{0986A757-D4AA-4FB7-AFE6-C974F739C9E3}"/>
</file>

<file path=customXml/itemProps3.xml><?xml version="1.0" encoding="utf-8"?>
<ds:datastoreItem xmlns:ds="http://schemas.openxmlformats.org/officeDocument/2006/customXml" ds:itemID="{997173C6-8403-425A-A1DA-64AD41C20C1A}"/>
</file>

<file path=customXml/itemProps4.xml><?xml version="1.0" encoding="utf-8"?>
<ds:datastoreItem xmlns:ds="http://schemas.openxmlformats.org/officeDocument/2006/customXml" ds:itemID="{8BF8E914-36C8-4C93-A716-BC0B63D4E924}"/>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9713</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Elbaz</dc:creator>
  <cp:keywords/>
  <dc:description/>
  <cp:lastModifiedBy>Miriam Elbaz</cp:lastModifiedBy>
  <cp:revision>2</cp:revision>
  <dcterms:created xsi:type="dcterms:W3CDTF">2022-03-02T11:36:00Z</dcterms:created>
  <dcterms:modified xsi:type="dcterms:W3CDTF">2022-03-02T11:36:00Z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0x010102004804B7E1B9656A4794205DC20D28F73D</vt:lpwstr>
  </property>
</Properties>
</file>