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-426" w:tblpY="1"/>
        <w:tblOverlap w:val="never"/>
        <w:tblW w:w="87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284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284"/>
        <w:gridCol w:w="3770"/>
      </w:tblGrid>
      <w:tr w:rsidR="0006656A" w:rsidTr="00E066E8">
        <w:tc>
          <w:tcPr>
            <w:tcW w:w="4678" w:type="dxa"/>
            <w:tcBorders>
              <w:top w:val="nil"/>
              <w:left w:val="nil"/>
              <w:bottom w:val="single" w:sz="4" w:space="0" w:color="008080"/>
              <w:right w:val="nil"/>
            </w:tcBorders>
            <w:hideMark/>
          </w:tcPr>
          <w:p w:rsidR="0006656A" w:rsidRDefault="0006656A">
            <w:pPr>
              <w:bidi w:val="0"/>
              <w:spacing w:line="240" w:lineRule="auto"/>
            </w:pPr>
            <w:r>
              <w:rPr>
                <w:noProof/>
              </w:rPr>
              <w:drawing>
                <wp:inline distT="0" distB="0" distL="0" distR="0">
                  <wp:extent cx="2682240" cy="441960"/>
                  <wp:effectExtent l="0" t="0" r="3810" b="0"/>
                  <wp:docPr id="2" name="תמונה 2" descr="mashavOnline Logo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shavOnline Log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2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gridSpan w:val="2"/>
            <w:tcBorders>
              <w:top w:val="nil"/>
              <w:left w:val="nil"/>
              <w:bottom w:val="single" w:sz="4" w:space="0" w:color="008080"/>
              <w:right w:val="nil"/>
            </w:tcBorders>
            <w:vAlign w:val="bottom"/>
          </w:tcPr>
          <w:p w:rsidR="0006656A" w:rsidRDefault="0006656A" w:rsidP="00E066E8">
            <w:pPr>
              <w:bidi w:val="0"/>
              <w:spacing w:line="240" w:lineRule="auto"/>
              <w:jc w:val="center"/>
              <w:rPr>
                <w:b/>
                <w:bCs/>
                <w:i/>
                <w:iCs/>
                <w:color w:val="008080"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i/>
                <w:iCs/>
                <w:color w:val="008080"/>
                <w:sz w:val="48"/>
                <w:szCs w:val="48"/>
              </w:rPr>
              <w:t>SEPTEMBER</w:t>
            </w:r>
            <w:r>
              <w:rPr>
                <w:b/>
                <w:bCs/>
                <w:i/>
                <w:iCs/>
                <w:color w:val="008080"/>
                <w:sz w:val="48"/>
                <w:szCs w:val="48"/>
              </w:rPr>
              <w:t xml:space="preserve"> </w:t>
            </w:r>
            <w:r w:rsidR="00E066E8">
              <w:rPr>
                <w:rFonts w:hint="cs"/>
                <w:b/>
                <w:bCs/>
                <w:i/>
                <w:iCs/>
                <w:color w:val="008080"/>
                <w:sz w:val="48"/>
                <w:szCs w:val="48"/>
                <w:rtl/>
              </w:rPr>
              <w:t>13</w:t>
            </w:r>
            <w:r>
              <w:rPr>
                <w:rFonts w:hint="cs"/>
                <w:b/>
                <w:bCs/>
                <w:i/>
                <w:iCs/>
                <w:color w:val="008080"/>
                <w:sz w:val="48"/>
                <w:szCs w:val="48"/>
                <w:rtl/>
              </w:rPr>
              <w:t>-1</w:t>
            </w:r>
            <w:r w:rsidR="00E066E8">
              <w:rPr>
                <w:rFonts w:hint="cs"/>
                <w:b/>
                <w:bCs/>
                <w:i/>
                <w:iCs/>
                <w:color w:val="008080"/>
                <w:sz w:val="48"/>
                <w:szCs w:val="48"/>
                <w:rtl/>
              </w:rPr>
              <w:t>7</w:t>
            </w:r>
            <w:r>
              <w:rPr>
                <w:b/>
                <w:bCs/>
                <w:i/>
                <w:iCs/>
                <w:color w:val="008080"/>
                <w:sz w:val="48"/>
                <w:szCs w:val="48"/>
              </w:rPr>
              <w:t xml:space="preserve"> </w:t>
            </w:r>
          </w:p>
          <w:p w:rsidR="0006656A" w:rsidRDefault="0006656A">
            <w:pPr>
              <w:bidi w:val="0"/>
              <w:spacing w:line="240" w:lineRule="auto"/>
              <w:jc w:val="center"/>
            </w:pPr>
          </w:p>
        </w:tc>
      </w:tr>
      <w:tr w:rsidR="0006656A" w:rsidTr="00E066E8">
        <w:tc>
          <w:tcPr>
            <w:tcW w:w="4678" w:type="dxa"/>
            <w:tcBorders>
              <w:top w:val="single" w:sz="4" w:space="0" w:color="008080"/>
              <w:left w:val="nil"/>
              <w:bottom w:val="nil"/>
              <w:right w:val="nil"/>
            </w:tcBorders>
          </w:tcPr>
          <w:p w:rsidR="0006656A" w:rsidRDefault="0006656A">
            <w:pPr>
              <w:bidi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Dear friends,</w:t>
            </w:r>
          </w:p>
          <w:p w:rsidR="0006656A" w:rsidRDefault="0006656A">
            <w:pPr>
              <w:bidi w:val="0"/>
              <w:spacing w:line="240" w:lineRule="auto"/>
            </w:pPr>
          </w:p>
          <w:p w:rsidR="0006656A" w:rsidRDefault="0006656A">
            <w:pPr>
              <w:bidi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During these challenging days, MASHAV decided to conduct a series of </w:t>
            </w:r>
            <w:r>
              <w:rPr>
                <w:b/>
                <w:bCs/>
                <w:sz w:val="24"/>
                <w:szCs w:val="24"/>
              </w:rPr>
              <w:t xml:space="preserve">online lectures </w:t>
            </w:r>
            <w:r>
              <w:rPr>
                <w:sz w:val="24"/>
                <w:szCs w:val="24"/>
              </w:rPr>
              <w:t>addressing current issues.</w:t>
            </w:r>
          </w:p>
          <w:p w:rsidR="0006656A" w:rsidRDefault="0006656A">
            <w:pPr>
              <w:bidi w:val="0"/>
              <w:spacing w:line="240" w:lineRule="auto"/>
              <w:rPr>
                <w:noProof/>
              </w:rPr>
            </w:pPr>
          </w:p>
        </w:tc>
        <w:tc>
          <w:tcPr>
            <w:tcW w:w="4054" w:type="dxa"/>
            <w:gridSpan w:val="2"/>
            <w:tcBorders>
              <w:top w:val="single" w:sz="4" w:space="0" w:color="008080"/>
              <w:left w:val="nil"/>
              <w:bottom w:val="nil"/>
              <w:right w:val="nil"/>
            </w:tcBorders>
            <w:hideMark/>
          </w:tcPr>
          <w:p w:rsidR="0006656A" w:rsidRDefault="0006656A">
            <w:pPr>
              <w:bidi w:val="0"/>
              <w:spacing w:line="240" w:lineRule="auto"/>
            </w:pPr>
            <w:r>
              <w:rPr>
                <w:noProof/>
              </w:rPr>
              <w:drawing>
                <wp:inline distT="0" distB="0" distL="0" distR="0">
                  <wp:extent cx="2293620" cy="1691640"/>
                  <wp:effectExtent l="95250" t="95250" r="106680" b="60960"/>
                  <wp:docPr id="9" name="תמונה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221105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EAEAEA"/>
                            </a:solidFill>
                            <a:miter lim="800000"/>
                          </a:ln>
                          <a:effectLst>
                            <a:reflection blurRad="12700" stA="33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 contourW="6350">
                            <a:bevelT h="381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56A" w:rsidTr="000F7B76">
        <w:trPr>
          <w:trHeight w:val="615"/>
        </w:trPr>
        <w:tc>
          <w:tcPr>
            <w:tcW w:w="8732" w:type="dxa"/>
            <w:gridSpan w:val="3"/>
            <w:tcBorders>
              <w:top w:val="nil"/>
              <w:left w:val="nil"/>
              <w:bottom w:val="single" w:sz="4" w:space="0" w:color="008080"/>
              <w:right w:val="nil"/>
            </w:tcBorders>
          </w:tcPr>
          <w:p w:rsidR="0006656A" w:rsidRPr="00E90809" w:rsidRDefault="0006656A" w:rsidP="000F7B76">
            <w:pPr>
              <w:bidi w:val="0"/>
              <w:spacing w:line="240" w:lineRule="auto"/>
              <w:jc w:val="center"/>
              <w:rPr>
                <w:b/>
                <w:bCs/>
                <w:i/>
                <w:iCs/>
                <w:color w:val="008080"/>
                <w:sz w:val="44"/>
                <w:szCs w:val="44"/>
              </w:rPr>
            </w:pPr>
            <w:r>
              <w:rPr>
                <w:b/>
                <w:bCs/>
                <w:i/>
                <w:iCs/>
                <w:color w:val="008080"/>
                <w:sz w:val="44"/>
                <w:szCs w:val="44"/>
              </w:rPr>
              <w:t>Join us at our next online events:</w:t>
            </w:r>
          </w:p>
        </w:tc>
      </w:tr>
      <w:tr w:rsidR="0006656A" w:rsidTr="00E066E8">
        <w:tc>
          <w:tcPr>
            <w:tcW w:w="4962" w:type="dxa"/>
            <w:gridSpan w:val="2"/>
            <w:tcBorders>
              <w:top w:val="single" w:sz="4" w:space="0" w:color="008080"/>
              <w:left w:val="nil"/>
              <w:bottom w:val="single" w:sz="4" w:space="0" w:color="008080"/>
              <w:right w:val="nil"/>
            </w:tcBorders>
          </w:tcPr>
          <w:p w:rsidR="0006656A" w:rsidRDefault="0006656A" w:rsidP="00E066E8">
            <w:pPr>
              <w:bidi w:val="0"/>
              <w:spacing w:line="240" w:lineRule="auto"/>
              <w:outlineLvl w:val="0"/>
              <w:rPr>
                <w:rFonts w:cstheme="minorHAnsi"/>
                <w:b/>
                <w:bCs/>
                <w:color w:val="008080"/>
                <w:sz w:val="36"/>
                <w:szCs w:val="36"/>
                <w:vertAlign w:val="superscript"/>
              </w:rPr>
            </w:pPr>
            <w:r>
              <w:rPr>
                <w:rFonts w:cstheme="minorHAnsi"/>
                <w:b/>
                <w:bCs/>
                <w:color w:val="008080"/>
                <w:sz w:val="36"/>
                <w:szCs w:val="36"/>
              </w:rPr>
              <w:t>WHEN:</w:t>
            </w:r>
            <w:r w:rsidR="00E066E8">
              <w:rPr>
                <w:rFonts w:cstheme="minorHAnsi"/>
                <w:b/>
                <w:bCs/>
                <w:color w:val="008080"/>
                <w:sz w:val="36"/>
                <w:szCs w:val="36"/>
              </w:rPr>
              <w:t xml:space="preserve"> Monday, September</w:t>
            </w:r>
            <w:r>
              <w:rPr>
                <w:rFonts w:cstheme="minorHAnsi"/>
                <w:b/>
                <w:bCs/>
                <w:color w:val="008080"/>
                <w:sz w:val="36"/>
                <w:szCs w:val="36"/>
              </w:rPr>
              <w:t xml:space="preserve"> 1</w:t>
            </w:r>
            <w:r w:rsidR="00E066E8">
              <w:rPr>
                <w:rFonts w:cstheme="minorHAnsi"/>
                <w:b/>
                <w:bCs/>
                <w:color w:val="008080"/>
                <w:sz w:val="36"/>
                <w:szCs w:val="36"/>
              </w:rPr>
              <w:t>4</w:t>
            </w:r>
            <w:r w:rsidR="00472678">
              <w:rPr>
                <w:rFonts w:cstheme="minorHAnsi"/>
                <w:b/>
                <w:bCs/>
                <w:color w:val="008080"/>
                <w:sz w:val="36"/>
                <w:szCs w:val="36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color w:val="008080"/>
                <w:sz w:val="36"/>
                <w:szCs w:val="36"/>
                <w:vertAlign w:val="superscript"/>
              </w:rPr>
              <w:t xml:space="preserve"> </w:t>
            </w:r>
            <w:r>
              <w:rPr>
                <w:rFonts w:cstheme="minorHAnsi"/>
                <w:b/>
                <w:bCs/>
                <w:color w:val="008080"/>
                <w:sz w:val="36"/>
                <w:szCs w:val="36"/>
              </w:rPr>
              <w:t>1</w:t>
            </w:r>
            <w:r w:rsidR="00E066E8">
              <w:rPr>
                <w:rFonts w:cstheme="minorHAnsi"/>
                <w:b/>
                <w:bCs/>
                <w:color w:val="008080"/>
                <w:sz w:val="36"/>
                <w:szCs w:val="36"/>
              </w:rPr>
              <w:t>2</w:t>
            </w:r>
            <w:r>
              <w:rPr>
                <w:rFonts w:cstheme="minorHAnsi"/>
                <w:b/>
                <w:bCs/>
                <w:color w:val="008080"/>
                <w:sz w:val="36"/>
                <w:szCs w:val="36"/>
              </w:rPr>
              <w:t>:00 hours (Israel time)</w:t>
            </w:r>
          </w:p>
          <w:p w:rsidR="0006656A" w:rsidRDefault="0006656A">
            <w:pPr>
              <w:bidi w:val="0"/>
              <w:spacing w:line="240" w:lineRule="auto"/>
              <w:rPr>
                <w:rFonts w:cstheme="minorHAnsi"/>
                <w:b/>
                <w:bCs/>
                <w:color w:val="008080"/>
                <w:sz w:val="20"/>
                <w:szCs w:val="20"/>
              </w:rPr>
            </w:pPr>
          </w:p>
          <w:p w:rsidR="0006656A" w:rsidRDefault="0006656A" w:rsidP="00E066E8">
            <w:pPr>
              <w:shd w:val="clear" w:color="auto" w:fill="FFFFFF"/>
              <w:bidi w:val="0"/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“</w:t>
            </w:r>
            <w:r w:rsidR="00E066E8">
              <w:rPr>
                <w:rFonts w:cstheme="minorHAnsi"/>
                <w:b/>
                <w:bCs/>
                <w:sz w:val="24"/>
                <w:szCs w:val="24"/>
              </w:rPr>
              <w:t>The I</w:t>
            </w:r>
            <w:r w:rsidR="00E066E8" w:rsidRPr="00E066E8">
              <w:rPr>
                <w:rFonts w:cstheme="minorHAnsi"/>
                <w:b/>
                <w:bCs/>
                <w:sz w:val="24"/>
                <w:szCs w:val="24"/>
              </w:rPr>
              <w:t>mpact of COVID 19 in Sust</w:t>
            </w:r>
            <w:r w:rsidR="000F7B76">
              <w:rPr>
                <w:rFonts w:cstheme="minorHAnsi"/>
                <w:b/>
                <w:bCs/>
                <w:sz w:val="24"/>
                <w:szCs w:val="24"/>
              </w:rPr>
              <w:t>ainable Development and the SDG</w:t>
            </w:r>
            <w:r w:rsidR="00E066E8" w:rsidRPr="00E066E8">
              <w:rPr>
                <w:rFonts w:cstheme="minorHAnsi"/>
                <w:b/>
                <w:bCs/>
                <w:sz w:val="24"/>
                <w:szCs w:val="24"/>
              </w:rPr>
              <w:t>s 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” – (</w:t>
            </w:r>
            <w:r w:rsidR="00E066E8">
              <w:rPr>
                <w:rFonts w:cstheme="minorHAnsi"/>
                <w:b/>
                <w:bCs/>
                <w:sz w:val="24"/>
                <w:szCs w:val="24"/>
              </w:rPr>
              <w:t>English</w:t>
            </w:r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:rsidR="0006656A" w:rsidRDefault="0006656A">
            <w:pPr>
              <w:shd w:val="clear" w:color="auto" w:fill="FFFFFF"/>
              <w:bidi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06656A" w:rsidRDefault="00881A60" w:rsidP="00E066E8">
            <w:pPr>
              <w:shd w:val="clear" w:color="auto" w:fill="FFFFFF"/>
              <w:bidi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Lecturer </w:t>
            </w:r>
            <w:r w:rsidR="0006656A">
              <w:rPr>
                <w:rFonts w:cstheme="minorHAnsi"/>
                <w:sz w:val="24"/>
                <w:szCs w:val="24"/>
              </w:rPr>
              <w:t xml:space="preserve">– </w:t>
            </w:r>
            <w:r w:rsidR="00E066E8" w:rsidRPr="00E066E8">
              <w:rPr>
                <w:rFonts w:cstheme="minorHAnsi"/>
                <w:sz w:val="24"/>
                <w:szCs w:val="24"/>
              </w:rPr>
              <w:t>Dr. Amber Hill, Expert in Sustainable Agriculture at Tel Hai College </w:t>
            </w:r>
          </w:p>
          <w:p w:rsidR="00472678" w:rsidRDefault="00472678" w:rsidP="00E066E8">
            <w:pPr>
              <w:shd w:val="clear" w:color="auto" w:fill="FFFFFF"/>
              <w:bidi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06656A" w:rsidRDefault="00472678" w:rsidP="00E90809">
            <w:pPr>
              <w:bidi w:val="0"/>
              <w:spacing w:line="240" w:lineRule="auto"/>
            </w:pPr>
            <w:r>
              <w:t xml:space="preserve">Zoom register in advance for this meeting: </w:t>
            </w:r>
            <w:hyperlink r:id="rId6" w:history="1">
              <w:r w:rsidR="00E066E8" w:rsidRPr="00E066E8">
                <w:rPr>
                  <w:rStyle w:val="Hyperlink"/>
                </w:rPr>
                <w:t>https://us02web.zoom.us/meeting/register/tZYrdu6hrjsvGdPT4fmqbRlUC30ErZzX_X_w</w:t>
              </w:r>
            </w:hyperlink>
            <w:r w:rsidR="00E066E8" w:rsidRPr="00E066E8">
              <w:t> </w:t>
            </w:r>
          </w:p>
        </w:tc>
        <w:tc>
          <w:tcPr>
            <w:tcW w:w="3770" w:type="dxa"/>
            <w:tcBorders>
              <w:top w:val="single" w:sz="4" w:space="0" w:color="008080"/>
              <w:left w:val="nil"/>
              <w:bottom w:val="single" w:sz="4" w:space="0" w:color="008080"/>
              <w:right w:val="nil"/>
            </w:tcBorders>
            <w:hideMark/>
          </w:tcPr>
          <w:p w:rsidR="0006656A" w:rsidRDefault="000F7B76">
            <w:pPr>
              <w:bidi w:val="0"/>
              <w:spacing w:line="240" w:lineRule="auto"/>
              <w:rPr>
                <w:rFonts w:asciiTheme="minorBidi" w:eastAsia="Times New Roman" w:hAnsiTheme="minorBidi"/>
                <w:noProof/>
                <w:color w:val="000000"/>
                <w:sz w:val="20"/>
                <w:szCs w:val="20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2367905" cy="1397000"/>
                  <wp:effectExtent l="0" t="0" r="0" b="0"/>
                  <wp:docPr id="3" name="Picture 3" descr="C:\Users\shuliku\AppData\Local\Microsoft\Windows\INetCache\Content.Word\Amber Hill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uliku\AppData\Local\Microsoft\Windows\INetCache\Content.Word\Amber Hill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383" cy="1419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4C12" w:rsidRDefault="00EE4C12">
      <w:pPr>
        <w:rPr>
          <w:rtl/>
        </w:rPr>
      </w:pPr>
      <w:bookmarkStart w:id="0" w:name="_GoBack"/>
      <w:bookmarkEnd w:id="0"/>
    </w:p>
    <w:sectPr w:rsidR="00EE4C12" w:rsidSect="0030196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6A"/>
    <w:rsid w:val="0006656A"/>
    <w:rsid w:val="000F7B76"/>
    <w:rsid w:val="00301969"/>
    <w:rsid w:val="003457A1"/>
    <w:rsid w:val="003F18E9"/>
    <w:rsid w:val="00472678"/>
    <w:rsid w:val="00881A60"/>
    <w:rsid w:val="00E066E8"/>
    <w:rsid w:val="00E90809"/>
    <w:rsid w:val="00E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07466-F1E5-4703-A5FD-D4A539EE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56A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56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65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1A6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A60"/>
    <w:rPr>
      <w:rFonts w:ascii="Tahoma" w:hAnsi="Tahoma" w:cs="Tahoma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066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meeting/register/tZYrdu6hrjsvGdPT4fmqbRlUC30ErZzX_X_w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AE91A81E2094BA0E4AFE5A6338726" ma:contentTypeVersion="1" ma:contentTypeDescription="Create a new document." ma:contentTypeScope="" ma:versionID="00a30b576b833ca92fc08eaf9d7ac5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39DE4D-790D-4B53-8295-5D0D11FEF2E3}"/>
</file>

<file path=customXml/itemProps2.xml><?xml version="1.0" encoding="utf-8"?>
<ds:datastoreItem xmlns:ds="http://schemas.openxmlformats.org/officeDocument/2006/customXml" ds:itemID="{DC22D598-E872-44CC-900E-CA5DD484623F}"/>
</file>

<file path=customXml/itemProps3.xml><?xml version="1.0" encoding="utf-8"?>
<ds:datastoreItem xmlns:ds="http://schemas.openxmlformats.org/officeDocument/2006/customXml" ds:itemID="{EAB27667-6895-4EC2-8371-AC0FF9769C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 Merav</dc:creator>
  <cp:keywords/>
  <dc:description/>
  <cp:lastModifiedBy>Mashav Assistant - Embassy of Israel In Abuja</cp:lastModifiedBy>
  <cp:revision>2</cp:revision>
  <cp:lastPrinted>2020-08-31T06:54:00Z</cp:lastPrinted>
  <dcterms:created xsi:type="dcterms:W3CDTF">2020-09-22T08:20:00Z</dcterms:created>
  <dcterms:modified xsi:type="dcterms:W3CDTF">2020-09-22T08:20:00Z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0x010100ABBAE91A81E2094BA0E4AFE5A6338726</vt:lpwstr>
  </property>
</Properties>
</file>