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C6" w:rsidRPr="00E16A80" w:rsidRDefault="004B537B" w:rsidP="00E16A80">
      <w:pPr>
        <w:bidi w:val="0"/>
        <w:spacing w:after="0"/>
        <w:jc w:val="center"/>
        <w:rPr>
          <w:rFonts w:asciiTheme="minorHAnsi" w:hAnsiTheme="minorHAnsi" w:cstheme="minorHAnsi"/>
          <w:color w:val="525252" w:themeColor="accent3" w:themeShade="80"/>
          <w:sz w:val="24"/>
          <w:szCs w:val="24"/>
        </w:rPr>
      </w:pPr>
      <w:r w:rsidRPr="00E16A80">
        <w:rPr>
          <w:rFonts w:asciiTheme="minorHAnsi" w:hAnsiTheme="minorHAnsi" w:cstheme="minorHAnsi"/>
          <w:color w:val="525252" w:themeColor="accent3" w:themeShade="80"/>
          <w:sz w:val="24"/>
          <w:szCs w:val="24"/>
        </w:rPr>
        <w:t xml:space="preserve">MASHAV - Israel’s Agency for International Development Cooperation </w:t>
      </w:r>
      <w:r w:rsidR="008879C6" w:rsidRPr="00E16A80">
        <w:rPr>
          <w:rFonts w:asciiTheme="minorHAnsi" w:hAnsiTheme="minorHAnsi" w:cstheme="minorHAnsi"/>
          <w:color w:val="525252" w:themeColor="accent3" w:themeShade="80"/>
          <w:sz w:val="24"/>
          <w:szCs w:val="24"/>
        </w:rPr>
        <w:t xml:space="preserve">together with  </w:t>
      </w:r>
    </w:p>
    <w:p w:rsidR="004B537B" w:rsidRPr="00E16A80" w:rsidRDefault="004B537B" w:rsidP="00E16A80">
      <w:pPr>
        <w:bidi w:val="0"/>
        <w:spacing w:after="0"/>
        <w:jc w:val="center"/>
        <w:rPr>
          <w:rFonts w:asciiTheme="minorHAnsi" w:hAnsiTheme="minorHAnsi" w:cstheme="minorHAnsi"/>
          <w:color w:val="525252" w:themeColor="accent3" w:themeShade="80"/>
          <w:sz w:val="24"/>
          <w:szCs w:val="24"/>
        </w:rPr>
      </w:pPr>
      <w:r w:rsidRPr="00E16A80">
        <w:rPr>
          <w:rFonts w:asciiTheme="minorHAnsi" w:hAnsiTheme="minorHAnsi" w:cstheme="minorHAnsi"/>
          <w:color w:val="525252" w:themeColor="accent3" w:themeShade="80"/>
          <w:sz w:val="24"/>
          <w:szCs w:val="24"/>
        </w:rPr>
        <w:t xml:space="preserve">MATC – MASHAV Agricultural Training Center </w:t>
      </w:r>
      <w:r w:rsidR="00B6318F" w:rsidRPr="00E16A80">
        <w:rPr>
          <w:rFonts w:asciiTheme="minorHAnsi" w:hAnsiTheme="minorHAnsi" w:cstheme="minorHAnsi"/>
          <w:color w:val="525252" w:themeColor="accent3" w:themeShade="80"/>
          <w:sz w:val="24"/>
          <w:szCs w:val="24"/>
        </w:rPr>
        <w:t xml:space="preserve">are </w:t>
      </w:r>
      <w:r w:rsidRPr="00E16A80">
        <w:rPr>
          <w:rFonts w:asciiTheme="minorHAnsi" w:hAnsiTheme="minorHAnsi" w:cstheme="minorHAnsi"/>
          <w:color w:val="525252" w:themeColor="accent3" w:themeShade="80"/>
          <w:sz w:val="24"/>
          <w:szCs w:val="24"/>
        </w:rPr>
        <w:t xml:space="preserve">inviting professionals to participate in </w:t>
      </w:r>
      <w:r w:rsidR="00B6318F" w:rsidRPr="00E16A80">
        <w:rPr>
          <w:rFonts w:asciiTheme="minorHAnsi" w:hAnsiTheme="minorHAnsi" w:cstheme="minorHAnsi"/>
          <w:color w:val="525252" w:themeColor="accent3" w:themeShade="80"/>
          <w:sz w:val="24"/>
          <w:szCs w:val="24"/>
        </w:rPr>
        <w:t>an</w:t>
      </w:r>
    </w:p>
    <w:p w:rsidR="00B6318F" w:rsidRPr="00E16A80" w:rsidRDefault="00B6318F" w:rsidP="00B6318F">
      <w:pPr>
        <w:bidi w:val="0"/>
        <w:spacing w:after="0" w:line="240" w:lineRule="auto"/>
        <w:jc w:val="center"/>
        <w:rPr>
          <w:rStyle w:val="Aucun"/>
          <w:rFonts w:ascii="Helvetica" w:hAnsi="Helvetica" w:cs="Lato Black"/>
          <w:color w:val="1F3864" w:themeColor="accent5" w:themeShade="80"/>
          <w:sz w:val="20"/>
          <w:szCs w:val="20"/>
          <w:u w:color="008600"/>
        </w:rPr>
      </w:pPr>
    </w:p>
    <w:p w:rsidR="004B537B" w:rsidRPr="00461173" w:rsidRDefault="00B6318F" w:rsidP="00E16A80">
      <w:pPr>
        <w:bidi w:val="0"/>
        <w:spacing w:after="0"/>
        <w:jc w:val="center"/>
        <w:rPr>
          <w:rFonts w:asciiTheme="minorHAnsi" w:hAnsiTheme="minorHAnsi" w:cstheme="minorHAnsi"/>
          <w:color w:val="385623" w:themeColor="accent6" w:themeShade="80"/>
          <w:sz w:val="28"/>
          <w:szCs w:val="28"/>
        </w:rPr>
      </w:pPr>
      <w:r w:rsidRPr="00461173">
        <w:rPr>
          <w:rStyle w:val="Aucun"/>
          <w:rFonts w:ascii="Helvetica" w:hAnsi="Helvetica" w:cs="Lato Black"/>
          <w:color w:val="385623" w:themeColor="accent6" w:themeShade="80"/>
          <w:sz w:val="28"/>
          <w:szCs w:val="28"/>
          <w:u w:color="008600"/>
        </w:rPr>
        <w:t xml:space="preserve">International </w:t>
      </w:r>
      <w:proofErr w:type="spellStart"/>
      <w:r w:rsidRPr="00461173">
        <w:rPr>
          <w:rStyle w:val="Aucun"/>
          <w:rFonts w:ascii="Helvetica" w:hAnsi="Helvetica" w:cs="Lato Black"/>
          <w:color w:val="385623" w:themeColor="accent6" w:themeShade="80"/>
          <w:sz w:val="28"/>
          <w:szCs w:val="28"/>
          <w:u w:color="008600"/>
        </w:rPr>
        <w:t>We</w:t>
      </w:r>
      <w:bookmarkStart w:id="0" w:name="_GoBack"/>
      <w:bookmarkEnd w:id="0"/>
      <w:r w:rsidRPr="00461173">
        <w:rPr>
          <w:rStyle w:val="Aucun"/>
          <w:rFonts w:ascii="Helvetica" w:hAnsi="Helvetica" w:cs="Lato Black"/>
          <w:color w:val="385623" w:themeColor="accent6" w:themeShade="80"/>
          <w:sz w:val="28"/>
          <w:szCs w:val="28"/>
          <w:u w:color="008600"/>
        </w:rPr>
        <w:t>binar</w:t>
      </w:r>
      <w:proofErr w:type="spellEnd"/>
      <w:r w:rsidRPr="00461173">
        <w:rPr>
          <w:rStyle w:val="Aucun"/>
          <w:rFonts w:ascii="Helvetica" w:hAnsi="Helvetica" w:cs="Lato Black"/>
          <w:color w:val="385623" w:themeColor="accent6" w:themeShade="80"/>
          <w:sz w:val="28"/>
          <w:szCs w:val="28"/>
          <w:u w:color="008600"/>
        </w:rPr>
        <w:t xml:space="preserve"> on :</w:t>
      </w:r>
    </w:p>
    <w:p w:rsidR="004B537B" w:rsidRPr="00E16A80" w:rsidRDefault="0098727C" w:rsidP="00EA72F2">
      <w:pPr>
        <w:bidi w:val="0"/>
        <w:spacing w:after="0"/>
        <w:jc w:val="center"/>
        <w:rPr>
          <w:rStyle w:val="Aucun"/>
          <w:rFonts w:ascii="Helvetica" w:hAnsi="Helvetica" w:cs="Lato Black"/>
          <w:color w:val="385623" w:themeColor="accent6" w:themeShade="80"/>
          <w:sz w:val="28"/>
          <w:szCs w:val="28"/>
          <w:u w:color="008600"/>
        </w:rPr>
      </w:pPr>
      <w:r w:rsidRPr="00E16A80">
        <w:rPr>
          <w:rStyle w:val="Aucun"/>
          <w:rFonts w:ascii="Helvetica" w:hAnsi="Helvetica" w:cs="Lato Black"/>
          <w:b/>
          <w:bCs/>
          <w:noProof/>
          <w:color w:val="385623" w:themeColor="accent6" w:themeShade="80"/>
          <w:sz w:val="28"/>
          <w:szCs w:val="28"/>
          <w:u w:color="00860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257175</wp:posOffset>
            </wp:positionV>
            <wp:extent cx="1950085" cy="1466850"/>
            <wp:effectExtent l="0" t="0" r="0" b="0"/>
            <wp:wrapTight wrapText="bothSides">
              <wp:wrapPolygon edited="0">
                <wp:start x="8229" y="0"/>
                <wp:lineTo x="6541" y="561"/>
                <wp:lineTo x="1688" y="3927"/>
                <wp:lineTo x="0" y="8977"/>
                <wp:lineTo x="0" y="11501"/>
                <wp:lineTo x="211" y="13745"/>
                <wp:lineTo x="2743" y="18234"/>
                <wp:lineTo x="3165" y="18795"/>
                <wp:lineTo x="8229" y="21319"/>
                <wp:lineTo x="9284" y="21319"/>
                <wp:lineTo x="12027" y="21319"/>
                <wp:lineTo x="13293" y="21319"/>
                <wp:lineTo x="18147" y="18795"/>
                <wp:lineTo x="18569" y="18234"/>
                <wp:lineTo x="21101" y="13745"/>
                <wp:lineTo x="21312" y="11501"/>
                <wp:lineTo x="21312" y="8977"/>
                <wp:lineTo x="19835" y="3927"/>
                <wp:lineTo x="14770" y="561"/>
                <wp:lineTo x="13082" y="0"/>
                <wp:lineTo x="8229" y="0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DSC_03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466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37B" w:rsidRPr="00E16A80">
        <w:rPr>
          <w:rStyle w:val="Aucun"/>
          <w:rFonts w:ascii="Helvetica" w:hAnsi="Helvetica" w:cs="Times New Roman"/>
          <w:b/>
          <w:bCs/>
          <w:color w:val="385623" w:themeColor="accent6" w:themeShade="80"/>
          <w:sz w:val="28"/>
          <w:szCs w:val="28"/>
          <w:u w:color="008600"/>
          <w:rtl/>
        </w:rPr>
        <w:t>“</w:t>
      </w:r>
      <w:r w:rsidR="00EA72F2" w:rsidRPr="00EA72F2">
        <w:rPr>
          <w:rFonts w:ascii="Helvetica" w:hAnsi="Helvetica" w:cs="Lato Black"/>
          <w:b/>
          <w:bCs/>
          <w:color w:val="385623" w:themeColor="accent6" w:themeShade="80"/>
          <w:sz w:val="28"/>
          <w:szCs w:val="28"/>
          <w:u w:color="008600"/>
          <w:lang w:val="en"/>
        </w:rPr>
        <w:t>Food security</w:t>
      </w:r>
      <w:r w:rsidR="00EA72F2">
        <w:rPr>
          <w:rStyle w:val="Aucun"/>
          <w:rFonts w:ascii="Helvetica" w:hAnsi="Helvetica" w:cs="Lato Black"/>
          <w:b/>
          <w:bCs/>
          <w:color w:val="385623" w:themeColor="accent6" w:themeShade="80"/>
          <w:sz w:val="28"/>
          <w:szCs w:val="28"/>
          <w:u w:color="008600"/>
        </w:rPr>
        <w:t xml:space="preserve"> - </w:t>
      </w:r>
      <w:r w:rsidR="00461173" w:rsidRPr="00E16A80">
        <w:rPr>
          <w:rStyle w:val="Aucun"/>
          <w:rFonts w:ascii="Helvetica" w:hAnsi="Helvetica" w:cs="Lato Black"/>
          <w:b/>
          <w:bCs/>
          <w:color w:val="385623" w:themeColor="accent6" w:themeShade="80"/>
          <w:sz w:val="28"/>
          <w:szCs w:val="28"/>
          <w:u w:color="008600"/>
        </w:rPr>
        <w:t>Introduction to</w:t>
      </w:r>
      <w:r w:rsidR="00461173" w:rsidRPr="00E16A80">
        <w:rPr>
          <w:rStyle w:val="Aucun"/>
          <w:rFonts w:ascii="Helvetica" w:hAnsi="Helvetica" w:cs="Lato Black"/>
          <w:color w:val="385623" w:themeColor="accent6" w:themeShade="80"/>
          <w:sz w:val="28"/>
          <w:szCs w:val="28"/>
          <w:u w:color="008600"/>
        </w:rPr>
        <w:t xml:space="preserve"> </w:t>
      </w:r>
      <w:proofErr w:type="spellStart"/>
      <w:r w:rsidR="004B537B" w:rsidRPr="00E16A80">
        <w:rPr>
          <w:rStyle w:val="Aucun"/>
          <w:rFonts w:ascii="Helvetica" w:hAnsi="Helvetica" w:cs="Lato Black"/>
          <w:b/>
          <w:bCs/>
          <w:color w:val="385623" w:themeColor="accent6" w:themeShade="80"/>
          <w:sz w:val="28"/>
          <w:szCs w:val="28"/>
          <w:u w:color="008600"/>
        </w:rPr>
        <w:t>Greenhouse</w:t>
      </w:r>
      <w:proofErr w:type="spellEnd"/>
      <w:r w:rsidR="004B537B" w:rsidRPr="00E16A80">
        <w:rPr>
          <w:rStyle w:val="Aucun"/>
          <w:rFonts w:ascii="Helvetica" w:hAnsi="Helvetica" w:cs="Lato Black"/>
          <w:b/>
          <w:bCs/>
          <w:color w:val="385623" w:themeColor="accent6" w:themeShade="80"/>
          <w:sz w:val="28"/>
          <w:szCs w:val="28"/>
          <w:u w:color="008600"/>
        </w:rPr>
        <w:t xml:space="preserve"> </w:t>
      </w:r>
      <w:r w:rsidR="00FC46C2" w:rsidRPr="00E16A80">
        <w:rPr>
          <w:rStyle w:val="Aucun"/>
          <w:rFonts w:ascii="Helvetica" w:hAnsi="Helvetica" w:cs="Lato Black"/>
          <w:b/>
          <w:bCs/>
          <w:color w:val="385623" w:themeColor="accent6" w:themeShade="80"/>
          <w:sz w:val="28"/>
          <w:szCs w:val="28"/>
          <w:u w:color="008600"/>
        </w:rPr>
        <w:t>Technolog</w:t>
      </w:r>
      <w:r w:rsidR="00FC46C2">
        <w:rPr>
          <w:rStyle w:val="Aucun"/>
          <w:rFonts w:ascii="Helvetica" w:hAnsi="Helvetica" w:cs="Lato Black"/>
          <w:b/>
          <w:bCs/>
          <w:color w:val="385623" w:themeColor="accent6" w:themeShade="80"/>
          <w:sz w:val="28"/>
          <w:szCs w:val="28"/>
          <w:u w:color="008600"/>
        </w:rPr>
        <w:t>ies</w:t>
      </w:r>
      <w:r w:rsidR="004B537B" w:rsidRPr="00E16A80">
        <w:rPr>
          <w:rStyle w:val="Aucun"/>
          <w:rFonts w:ascii="Helvetica" w:hAnsi="Helvetica" w:cs="Lato Black"/>
          <w:b/>
          <w:bCs/>
          <w:color w:val="385623" w:themeColor="accent6" w:themeShade="80"/>
          <w:sz w:val="28"/>
          <w:szCs w:val="28"/>
          <w:u w:color="008600"/>
          <w:rtl/>
        </w:rPr>
        <w:t>”</w:t>
      </w:r>
    </w:p>
    <w:p w:rsidR="004B537B" w:rsidRPr="00461173" w:rsidRDefault="004B537B" w:rsidP="00E16A80">
      <w:pPr>
        <w:bidi w:val="0"/>
        <w:spacing w:after="0"/>
        <w:ind w:left="2160" w:firstLine="720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6"/>
          <w:szCs w:val="26"/>
        </w:rPr>
      </w:pPr>
      <w:r w:rsidRPr="00461173">
        <w:rPr>
          <w:rFonts w:asciiTheme="minorHAnsi" w:hAnsiTheme="minorHAnsi" w:cs="Calibri"/>
          <w:b/>
          <w:bCs/>
          <w:color w:val="525252" w:themeColor="accent3" w:themeShade="80"/>
          <w:sz w:val="26"/>
          <w:szCs w:val="26"/>
          <w:rtl/>
        </w:rPr>
        <w:t>5</w:t>
      </w:r>
      <w:r w:rsidRPr="00461173">
        <w:rPr>
          <w:rFonts w:asciiTheme="minorHAnsi" w:hAnsiTheme="minorHAnsi" w:cs="Calibri"/>
          <w:b/>
          <w:bCs/>
          <w:color w:val="525252" w:themeColor="accent3" w:themeShade="80"/>
          <w:sz w:val="26"/>
          <w:szCs w:val="26"/>
        </w:rPr>
        <w:t xml:space="preserve"> </w:t>
      </w:r>
      <w:r w:rsidRPr="00461173">
        <w:rPr>
          <w:rFonts w:asciiTheme="minorHAnsi" w:hAnsiTheme="minorHAnsi" w:cstheme="minorHAnsi"/>
          <w:b/>
          <w:bCs/>
          <w:color w:val="525252" w:themeColor="accent3" w:themeShade="80"/>
          <w:sz w:val="26"/>
          <w:szCs w:val="26"/>
        </w:rPr>
        <w:t>Online Meetings</w:t>
      </w:r>
    </w:p>
    <w:p w:rsidR="004B537B" w:rsidRPr="00E16A80" w:rsidRDefault="0094662A" w:rsidP="00E16A80">
      <w:pPr>
        <w:bidi w:val="0"/>
        <w:spacing w:after="0"/>
        <w:ind w:left="2160" w:firstLine="720"/>
        <w:jc w:val="center"/>
        <w:rPr>
          <w:rFonts w:asciiTheme="minorHAnsi" w:hAnsiTheme="minorHAnsi" w:cstheme="minorHAnsi"/>
          <w:b/>
          <w:bCs/>
          <w:color w:val="FF0000"/>
          <w:sz w:val="26"/>
          <w:szCs w:val="26"/>
          <w:rtl/>
        </w:rPr>
      </w:pPr>
      <w:r>
        <w:rPr>
          <w:rFonts w:asciiTheme="minorHAnsi" w:hAnsiTheme="minorHAnsi" w:cstheme="minorHAnsi"/>
          <w:b/>
          <w:bCs/>
          <w:color w:val="525252" w:themeColor="accent3" w:themeShade="80"/>
          <w:sz w:val="26"/>
          <w:szCs w:val="26"/>
        </w:rPr>
        <w:t xml:space="preserve">    </w:t>
      </w:r>
      <w:proofErr w:type="gramStart"/>
      <w:r w:rsidR="00D37166" w:rsidRPr="00E16A80">
        <w:rPr>
          <w:rFonts w:asciiTheme="minorHAnsi" w:hAnsiTheme="minorHAnsi" w:cstheme="minorHAnsi"/>
          <w:b/>
          <w:bCs/>
          <w:color w:val="525252" w:themeColor="accent3" w:themeShade="80"/>
          <w:sz w:val="26"/>
          <w:szCs w:val="26"/>
        </w:rPr>
        <w:t>02</w:t>
      </w:r>
      <w:r w:rsidR="004B537B" w:rsidRPr="00E16A80">
        <w:rPr>
          <w:rFonts w:asciiTheme="minorHAnsi" w:hAnsiTheme="minorHAnsi" w:cstheme="minorHAnsi"/>
          <w:b/>
          <w:bCs/>
          <w:color w:val="525252" w:themeColor="accent3" w:themeShade="80"/>
          <w:sz w:val="26"/>
          <w:szCs w:val="26"/>
        </w:rPr>
        <w:t>.</w:t>
      </w:r>
      <w:r w:rsidR="00D37166" w:rsidRPr="00E16A80">
        <w:rPr>
          <w:rFonts w:asciiTheme="minorHAnsi" w:hAnsiTheme="minorHAnsi" w:cstheme="minorHAnsi"/>
          <w:b/>
          <w:bCs/>
          <w:color w:val="525252" w:themeColor="accent3" w:themeShade="80"/>
          <w:sz w:val="26"/>
          <w:szCs w:val="26"/>
        </w:rPr>
        <w:t>7</w:t>
      </w:r>
      <w:proofErr w:type="gramEnd"/>
      <w:r w:rsidR="00D37166" w:rsidRPr="00E16A80">
        <w:rPr>
          <w:rFonts w:asciiTheme="minorHAnsi" w:hAnsiTheme="minorHAnsi" w:cstheme="minorHAnsi"/>
          <w:b/>
          <w:bCs/>
          <w:color w:val="525252" w:themeColor="accent3" w:themeShade="80"/>
          <w:sz w:val="26"/>
          <w:szCs w:val="26"/>
        </w:rPr>
        <w:t xml:space="preserve"> </w:t>
      </w:r>
      <w:r w:rsidR="004B537B" w:rsidRPr="00E16A80">
        <w:rPr>
          <w:rFonts w:asciiTheme="minorHAnsi" w:hAnsiTheme="minorHAnsi" w:cstheme="minorHAnsi"/>
          <w:b/>
          <w:bCs/>
          <w:color w:val="525252" w:themeColor="accent3" w:themeShade="80"/>
          <w:sz w:val="26"/>
          <w:szCs w:val="26"/>
        </w:rPr>
        <w:t xml:space="preserve">– </w:t>
      </w:r>
      <w:r w:rsidR="00D37166" w:rsidRPr="00E16A80">
        <w:rPr>
          <w:rFonts w:asciiTheme="minorHAnsi" w:hAnsiTheme="minorHAnsi" w:cstheme="minorHAnsi"/>
          <w:b/>
          <w:bCs/>
          <w:color w:val="525252" w:themeColor="accent3" w:themeShade="80"/>
          <w:sz w:val="26"/>
          <w:szCs w:val="26"/>
        </w:rPr>
        <w:t>30</w:t>
      </w:r>
      <w:r w:rsidR="004B537B" w:rsidRPr="00E16A80">
        <w:rPr>
          <w:rFonts w:asciiTheme="minorHAnsi" w:hAnsiTheme="minorHAnsi" w:cstheme="minorHAnsi"/>
          <w:b/>
          <w:bCs/>
          <w:color w:val="525252" w:themeColor="accent3" w:themeShade="80"/>
          <w:sz w:val="26"/>
          <w:szCs w:val="26"/>
        </w:rPr>
        <w:t>.7.2020</w:t>
      </w:r>
    </w:p>
    <w:p w:rsidR="004B537B" w:rsidRPr="004B537B" w:rsidRDefault="004B537B" w:rsidP="004B537B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  <w:rtl/>
        </w:rPr>
      </w:pPr>
    </w:p>
    <w:p w:rsidR="00396A0C" w:rsidRPr="00E16A80" w:rsidRDefault="00396A0C">
      <w:pPr>
        <w:widowControl w:val="0"/>
        <w:bidi w:val="0"/>
        <w:spacing w:after="0"/>
        <w:contextualSpacing/>
        <w:rPr>
          <w:rFonts w:asciiTheme="minorHAnsi" w:hAnsiTheme="minorHAnsi" w:cstheme="minorHAnsi"/>
          <w:b/>
          <w:bCs/>
          <w:i/>
          <w:iCs/>
          <w:color w:val="385623" w:themeColor="accent6" w:themeShade="80"/>
          <w:sz w:val="24"/>
          <w:szCs w:val="24"/>
        </w:rPr>
      </w:pPr>
      <w:r w:rsidRPr="00E16A80">
        <w:rPr>
          <w:rFonts w:asciiTheme="minorHAnsi" w:hAnsiTheme="minorHAnsi" w:cstheme="minorHAnsi"/>
          <w:b/>
          <w:bCs/>
          <w:i/>
          <w:iCs/>
          <w:color w:val="385623" w:themeColor="accent6" w:themeShade="80"/>
          <w:sz w:val="24"/>
          <w:szCs w:val="24"/>
        </w:rPr>
        <w:t>Background</w:t>
      </w:r>
    </w:p>
    <w:p w:rsidR="00D60237" w:rsidRPr="00E16A80" w:rsidRDefault="00D60237" w:rsidP="00E16A80">
      <w:pPr>
        <w:bidi w:val="0"/>
        <w:spacing w:after="0" w:line="320" w:lineRule="exac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With the transformation of the lifestyle of many communities around the world and increased awareness of nutritional security, there is a need for</w:t>
      </w:r>
      <w:r w:rsidR="00FC46C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fresh, high quality </w:t>
      </w:r>
      <w:r w:rsidR="0098727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and </w:t>
      </w:r>
      <w:r w:rsidR="0098727C" w:rsidRPr="00273D4F">
        <w:rPr>
          <w:rFonts w:asciiTheme="minorHAnsi" w:eastAsia="Times New Roman" w:hAnsiTheme="minorHAnsi" w:cstheme="minorHAnsi"/>
          <w:color w:val="000000"/>
          <w:sz w:val="24"/>
          <w:szCs w:val="24"/>
        </w:rPr>
        <w:t>locally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produced vegetables. Since most vegetables are seasonally grown, only the use of greenhouses or other </w:t>
      </w:r>
      <w:r w:rsidR="0098727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types of 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structures such as net houses or tunnels will enable </w:t>
      </w:r>
      <w:r w:rsidR="0098727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veg </w:t>
      </w:r>
      <w:r w:rsidR="00A75696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production 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and supply throughout the year. The planning of greenhouses requires an analysis of climate and environmental data, correct choice of structure</w:t>
      </w:r>
      <w:r w:rsidR="0098727C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A75696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covers</w:t>
      </w:r>
      <w:r w:rsidR="00A34E72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A75696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implementation of irrigation</w:t>
      </w:r>
      <w:r w:rsidR="0098727C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A75696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climate control</w:t>
      </w:r>
      <w:r w:rsidR="00A75696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technologies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A75696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and</w:t>
      </w:r>
      <w:r w:rsidR="00A34E72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others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</w:p>
    <w:p w:rsidR="008879C6" w:rsidRPr="00E16A80" w:rsidRDefault="008879C6" w:rsidP="00E16A80">
      <w:pPr>
        <w:widowControl w:val="0"/>
        <w:bidi w:val="0"/>
        <w:spacing w:after="0" w:line="160" w:lineRule="exact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8879C6" w:rsidRDefault="00396A0C" w:rsidP="00E16A80">
      <w:pPr>
        <w:widowControl w:val="0"/>
        <w:bidi w:val="0"/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16A80">
        <w:rPr>
          <w:rFonts w:asciiTheme="minorHAnsi" w:hAnsiTheme="minorHAnsi" w:cstheme="minorHAnsi"/>
          <w:b/>
          <w:bCs/>
          <w:i/>
          <w:iCs/>
          <w:color w:val="385623" w:themeColor="accent6" w:themeShade="80"/>
          <w:sz w:val="24"/>
          <w:szCs w:val="24"/>
        </w:rPr>
        <w:t>Aims</w:t>
      </w:r>
    </w:p>
    <w:p w:rsidR="00396A0C" w:rsidRPr="00E16A80" w:rsidRDefault="00396A0C" w:rsidP="00E16A80">
      <w:pPr>
        <w:bidi w:val="0"/>
        <w:spacing w:after="0" w:line="320" w:lineRule="exac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</w:t>
      </w:r>
      <w:r w:rsidR="00461173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webinar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aims to share with participants, Israel's experience in developing intensive and sustainable vegetable production systems</w:t>
      </w:r>
      <w:r w:rsidR="00A34E7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focusing on</w:t>
      </w:r>
      <w:r w:rsidR="00461173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A34E7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</w:t>
      </w:r>
      <w:r w:rsidR="00A34E72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characterization and design of greenhouses.</w:t>
      </w:r>
    </w:p>
    <w:p w:rsidR="00396A0C" w:rsidRPr="00E16A80" w:rsidRDefault="00396A0C" w:rsidP="00E16A80">
      <w:pPr>
        <w:widowControl w:val="0"/>
        <w:bidi w:val="0"/>
        <w:spacing w:after="0" w:line="160" w:lineRule="exact"/>
        <w:contextualSpacing/>
        <w:rPr>
          <w:rFonts w:asciiTheme="minorHAnsi" w:hAnsiTheme="minorHAnsi" w:cstheme="minorHAnsi"/>
          <w:b/>
          <w:bCs/>
          <w:i/>
          <w:iCs/>
          <w:color w:val="385623" w:themeColor="accent6" w:themeShade="80"/>
          <w:sz w:val="24"/>
          <w:szCs w:val="24"/>
          <w:rtl/>
        </w:rPr>
      </w:pPr>
    </w:p>
    <w:p w:rsidR="00396A0C" w:rsidRPr="00E16A80" w:rsidRDefault="00396A0C" w:rsidP="00E16A80">
      <w:pPr>
        <w:widowControl w:val="0"/>
        <w:bidi w:val="0"/>
        <w:spacing w:after="0" w:line="240" w:lineRule="auto"/>
        <w:contextualSpacing/>
        <w:rPr>
          <w:rFonts w:asciiTheme="minorHAnsi" w:hAnsiTheme="minorHAnsi" w:cstheme="minorHAnsi"/>
          <w:b/>
          <w:bCs/>
          <w:i/>
          <w:iCs/>
          <w:color w:val="385623" w:themeColor="accent6" w:themeShade="80"/>
          <w:sz w:val="24"/>
          <w:szCs w:val="24"/>
        </w:rPr>
      </w:pPr>
      <w:r w:rsidRPr="00E16A80">
        <w:rPr>
          <w:rFonts w:asciiTheme="minorHAnsi" w:hAnsiTheme="minorHAnsi" w:cstheme="minorHAnsi"/>
          <w:b/>
          <w:bCs/>
          <w:i/>
          <w:iCs/>
          <w:color w:val="385623" w:themeColor="accent6" w:themeShade="80"/>
          <w:sz w:val="24"/>
          <w:szCs w:val="24"/>
        </w:rPr>
        <w:t>The program</w:t>
      </w:r>
    </w:p>
    <w:p w:rsidR="008879C6" w:rsidRPr="00740399" w:rsidRDefault="00D60237" w:rsidP="00E16A80">
      <w:pPr>
        <w:bidi w:val="0"/>
        <w:spacing w:after="0" w:line="320" w:lineRule="exac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</w:t>
      </w:r>
      <w:r w:rsidR="00461173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webinar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will be conducted by Mr. Roy Peleg and will take place during 5 online meetings including a virtual field </w:t>
      </w:r>
      <w:r w:rsidR="0027233E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visit 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to </w:t>
      </w:r>
      <w:r w:rsidR="00461173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a greenhouse.</w:t>
      </w:r>
      <w:r w:rsidR="008879C6" w:rsidRPr="008879C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8879C6" w:rsidRPr="0074039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meetings will take place at </w:t>
      </w:r>
      <w:r w:rsidR="006748F3">
        <w:rPr>
          <w:rFonts w:asciiTheme="minorHAnsi" w:eastAsia="Times New Roman" w:hAnsiTheme="minorHAnsi" w:cstheme="minorHAnsi"/>
          <w:color w:val="000000"/>
          <w:sz w:val="24"/>
          <w:szCs w:val="24"/>
        </w:rPr>
        <w:t>13:00 (</w:t>
      </w:r>
      <w:r w:rsidR="00D37166">
        <w:rPr>
          <w:rFonts w:asciiTheme="minorHAnsi" w:eastAsia="Times New Roman" w:hAnsiTheme="minorHAnsi" w:cstheme="minorHAnsi"/>
          <w:color w:val="000000"/>
          <w:sz w:val="24"/>
          <w:szCs w:val="24"/>
        </w:rPr>
        <w:t>Israel</w:t>
      </w:r>
      <w:r w:rsidR="008879C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time</w:t>
      </w:r>
      <w:r w:rsidR="006748F3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="006748F3" w:rsidRPr="0074039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</w:t>
      </w:r>
      <w:r w:rsidR="008879C6" w:rsidRPr="0074039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A34E72">
        <w:rPr>
          <w:rFonts w:asciiTheme="minorHAnsi" w:eastAsia="Times New Roman" w:hAnsiTheme="minorHAnsi" w:cstheme="minorHAnsi"/>
          <w:color w:val="000000"/>
          <w:sz w:val="24"/>
          <w:szCs w:val="24"/>
        </w:rPr>
        <w:t>have a duration of</w:t>
      </w:r>
      <w:r w:rsidR="008879C6" w:rsidRPr="0074039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6748F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around </w:t>
      </w:r>
      <w:r w:rsidR="008879C6" w:rsidRPr="00740399">
        <w:rPr>
          <w:rFonts w:asciiTheme="minorHAnsi" w:eastAsia="Times New Roman" w:hAnsiTheme="minorHAnsi" w:cstheme="minorHAnsi"/>
          <w:color w:val="000000"/>
          <w:sz w:val="24"/>
          <w:szCs w:val="24"/>
        </w:rPr>
        <w:t>90 minutes</w:t>
      </w:r>
      <w:r w:rsidR="00A75696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8879C6" w:rsidRPr="00740399" w:rsidRDefault="008879C6" w:rsidP="008879C6">
      <w:pPr>
        <w:widowControl w:val="0"/>
        <w:bidi w:val="0"/>
        <w:spacing w:after="0" w:line="160" w:lineRule="exact"/>
        <w:contextualSpacing/>
        <w:rPr>
          <w:rFonts w:asciiTheme="minorHAnsi" w:hAnsiTheme="minorHAnsi" w:cstheme="minorHAnsi"/>
          <w:b/>
          <w:bCs/>
          <w:i/>
          <w:iCs/>
          <w:color w:val="385623" w:themeColor="accent6" w:themeShade="80"/>
          <w:sz w:val="24"/>
          <w:szCs w:val="24"/>
        </w:rPr>
      </w:pPr>
    </w:p>
    <w:p w:rsidR="00396A0C" w:rsidRPr="00E16A80" w:rsidRDefault="00D37166" w:rsidP="00E16A80">
      <w:pPr>
        <w:tabs>
          <w:tab w:val="left" w:pos="284"/>
        </w:tabs>
        <w:bidi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02/7 - </w:t>
      </w:r>
      <w:r w:rsidR="00396A0C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Greenhouse structures and covers</w:t>
      </w:r>
      <w:r w:rsidR="00396A0C" w:rsidRPr="00E16A80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</w:t>
      </w:r>
    </w:p>
    <w:p w:rsidR="00396A0C" w:rsidRPr="00E16A80" w:rsidRDefault="00D37166" w:rsidP="00E16A80">
      <w:pPr>
        <w:tabs>
          <w:tab w:val="left" w:pos="284"/>
        </w:tabs>
        <w:bidi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09/7 - </w:t>
      </w:r>
      <w:r w:rsidR="00461173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Climate Means</w:t>
      </w:r>
    </w:p>
    <w:p w:rsidR="00461173" w:rsidRPr="00E16A80" w:rsidRDefault="00D37166" w:rsidP="00E16A80">
      <w:pPr>
        <w:bidi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16/7 - </w:t>
      </w:r>
      <w:r w:rsidR="00461173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Growing &amp; monitoring systems </w:t>
      </w:r>
    </w:p>
    <w:p w:rsidR="00396A0C" w:rsidRPr="00E16A80" w:rsidRDefault="00D37166" w:rsidP="00E16A80">
      <w:pPr>
        <w:bidi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23/7 - </w:t>
      </w:r>
      <w:r w:rsidR="00736B5F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Virtual Field Visit</w:t>
      </w:r>
    </w:p>
    <w:p w:rsidR="0027233E" w:rsidRPr="00E16A80" w:rsidRDefault="00D37166" w:rsidP="00E16A80">
      <w:pPr>
        <w:bidi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30/7 </w:t>
      </w:r>
      <w:r w:rsidR="001E28B4">
        <w:rPr>
          <w:rFonts w:asciiTheme="minorHAnsi" w:eastAsia="Times New Roman" w:hAnsiTheme="minorHAnsi" w:cstheme="minorHAnsi"/>
          <w:color w:val="000000"/>
          <w:sz w:val="24"/>
          <w:szCs w:val="24"/>
        </w:rPr>
        <w:t>–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1E28B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Final discussion &amp; </w:t>
      </w:r>
      <w:r w:rsidR="0027233E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Conclusions </w:t>
      </w:r>
    </w:p>
    <w:p w:rsidR="00A75696" w:rsidRPr="00E16A80" w:rsidRDefault="00A75696" w:rsidP="00E16A80">
      <w:pPr>
        <w:widowControl w:val="0"/>
        <w:bidi w:val="0"/>
        <w:spacing w:after="0" w:line="160" w:lineRule="exact"/>
        <w:contextualSpacing/>
        <w:rPr>
          <w:rFonts w:asciiTheme="minorHAnsi" w:hAnsiTheme="minorHAnsi" w:cstheme="minorHAnsi"/>
          <w:b/>
          <w:bCs/>
          <w:i/>
          <w:iCs/>
          <w:color w:val="385623" w:themeColor="accent6" w:themeShade="80"/>
          <w:sz w:val="24"/>
          <w:szCs w:val="24"/>
        </w:rPr>
      </w:pPr>
    </w:p>
    <w:p w:rsidR="00991229" w:rsidRPr="00E16A80" w:rsidRDefault="008879C6">
      <w:pPr>
        <w:bidi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385623" w:themeColor="accent6" w:themeShade="80"/>
          <w:sz w:val="24"/>
          <w:szCs w:val="24"/>
        </w:rPr>
      </w:pPr>
      <w:r w:rsidRPr="00E16A80">
        <w:rPr>
          <w:rFonts w:asciiTheme="minorHAnsi" w:eastAsia="Times New Roman" w:hAnsiTheme="minorHAnsi" w:cstheme="minorHAnsi"/>
          <w:b/>
          <w:bCs/>
          <w:i/>
          <w:iCs/>
          <w:color w:val="385623" w:themeColor="accent6" w:themeShade="80"/>
          <w:sz w:val="24"/>
          <w:szCs w:val="24"/>
        </w:rPr>
        <w:t>R</w:t>
      </w:r>
      <w:r w:rsidR="00991229" w:rsidRPr="00E16A80">
        <w:rPr>
          <w:rFonts w:asciiTheme="minorHAnsi" w:eastAsia="Times New Roman" w:hAnsiTheme="minorHAnsi" w:cstheme="minorHAnsi"/>
          <w:b/>
          <w:bCs/>
          <w:i/>
          <w:iCs/>
          <w:color w:val="385623" w:themeColor="accent6" w:themeShade="80"/>
          <w:sz w:val="24"/>
          <w:szCs w:val="24"/>
        </w:rPr>
        <w:t>equirements</w:t>
      </w:r>
    </w:p>
    <w:p w:rsidR="00D60237" w:rsidRPr="00E16A80" w:rsidRDefault="00D60237" w:rsidP="00E16A80">
      <w:pPr>
        <w:bidi w:val="0"/>
        <w:spacing w:after="0" w:line="320" w:lineRule="exac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webinar is geared towards professionals from </w:t>
      </w:r>
      <w:r w:rsidR="00FC46C2">
        <w:rPr>
          <w:rFonts w:asciiTheme="minorHAnsi" w:eastAsia="Times New Roman" w:hAnsiTheme="minorHAnsi" w:cstheme="minorHAnsi"/>
          <w:color w:val="000000"/>
          <w:sz w:val="24"/>
          <w:szCs w:val="24"/>
        </w:rPr>
        <w:t>the public or private institutions and organizations,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involved in the development of the vegetable sector</w:t>
      </w:r>
      <w:r w:rsidR="008879C6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A7569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A full command of English is required.</w:t>
      </w:r>
      <w:r w:rsidR="00A7569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Attendance will be compulsory. Participants who meet this requirement will receive a certificate.</w:t>
      </w:r>
    </w:p>
    <w:p w:rsidR="008879C6" w:rsidRPr="00E16A80" w:rsidRDefault="008879C6" w:rsidP="00E16A80">
      <w:pPr>
        <w:widowControl w:val="0"/>
        <w:bidi w:val="0"/>
        <w:spacing w:after="0" w:line="160" w:lineRule="exact"/>
        <w:contextualSpacing/>
        <w:rPr>
          <w:rFonts w:asciiTheme="minorHAnsi" w:hAnsiTheme="minorHAnsi" w:cstheme="minorHAnsi"/>
          <w:b/>
          <w:bCs/>
          <w:i/>
          <w:iCs/>
          <w:color w:val="385623" w:themeColor="accent6" w:themeShade="80"/>
          <w:sz w:val="24"/>
          <w:szCs w:val="24"/>
        </w:rPr>
      </w:pPr>
    </w:p>
    <w:p w:rsidR="008879C6" w:rsidRPr="00E16A80" w:rsidRDefault="008879C6" w:rsidP="00E16A80">
      <w:pPr>
        <w:widowControl w:val="0"/>
        <w:bidi w:val="0"/>
        <w:spacing w:after="0" w:line="160" w:lineRule="exact"/>
        <w:contextualSpacing/>
        <w:rPr>
          <w:rFonts w:asciiTheme="minorHAnsi" w:eastAsia="Times New Roman" w:hAnsiTheme="minorHAnsi" w:cstheme="minorHAnsi"/>
          <w:b/>
          <w:bCs/>
          <w:i/>
          <w:iCs/>
          <w:color w:val="385623" w:themeColor="accent6" w:themeShade="80"/>
          <w:sz w:val="24"/>
          <w:szCs w:val="24"/>
        </w:rPr>
      </w:pPr>
      <w:r w:rsidRPr="00E16A80">
        <w:rPr>
          <w:rFonts w:asciiTheme="minorHAnsi" w:hAnsiTheme="minorHAnsi" w:cstheme="minorHAnsi"/>
          <w:b/>
          <w:bCs/>
          <w:i/>
          <w:iCs/>
          <w:color w:val="385623" w:themeColor="accent6" w:themeShade="80"/>
          <w:sz w:val="24"/>
          <w:szCs w:val="24"/>
        </w:rPr>
        <w:t>Application</w:t>
      </w:r>
    </w:p>
    <w:p w:rsidR="00D60237" w:rsidRPr="00E16A80" w:rsidRDefault="00D60237" w:rsidP="00E16A80">
      <w:pPr>
        <w:bidi w:val="0"/>
        <w:spacing w:after="0" w:line="320" w:lineRule="exac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Those interested are invited to </w:t>
      </w:r>
      <w:r w:rsidR="006825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complete the attached form and 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submit </w:t>
      </w:r>
      <w:r w:rsidR="006825FC">
        <w:rPr>
          <w:rFonts w:asciiTheme="minorHAnsi" w:eastAsia="Times New Roman" w:hAnsiTheme="minorHAnsi" w:cstheme="minorHAnsi"/>
          <w:color w:val="000000"/>
          <w:sz w:val="24"/>
          <w:szCs w:val="24"/>
        </w:rPr>
        <w:t>it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through </w:t>
      </w:r>
      <w:r w:rsidR="006825FC">
        <w:rPr>
          <w:rFonts w:asciiTheme="minorHAnsi" w:eastAsia="Times New Roman" w:hAnsiTheme="minorHAnsi" w:cstheme="minorHAnsi"/>
          <w:color w:val="000000"/>
          <w:sz w:val="24"/>
          <w:szCs w:val="24"/>
        </w:rPr>
        <w:t>the nearest Israeli mission</w:t>
      </w:r>
    </w:p>
    <w:p w:rsidR="00FC46C2" w:rsidRDefault="006825FC" w:rsidP="00E16A80">
      <w:pPr>
        <w:bidi w:val="0"/>
        <w:spacing w:after="0" w:line="320" w:lineRule="exac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ntil</w:t>
      </w:r>
      <w:proofErr w:type="gramEnd"/>
      <w:r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D60237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June 1</w:t>
      </w:r>
      <w:r w:rsidR="006748F3">
        <w:rPr>
          <w:rFonts w:asciiTheme="minorHAnsi" w:eastAsia="Times New Roman" w:hAnsiTheme="minorHAnsi" w:cstheme="minorHAnsi"/>
          <w:color w:val="000000"/>
          <w:sz w:val="24"/>
          <w:szCs w:val="24"/>
        </w:rPr>
        <w:t>7</w:t>
      </w:r>
      <w:r w:rsidR="006748F3" w:rsidRPr="00E16A80">
        <w:rPr>
          <w:rFonts w:asciiTheme="minorHAnsi" w:eastAsia="Times New Roman" w:hAnsiTheme="minorHAnsi" w:cstheme="minorHAnsi"/>
          <w:color w:val="000000"/>
          <w:sz w:val="24"/>
          <w:szCs w:val="24"/>
          <w:vertAlign w:val="superscript"/>
        </w:rPr>
        <w:t>th</w:t>
      </w:r>
      <w:r w:rsidR="00D60237" w:rsidRPr="00E16A80">
        <w:rPr>
          <w:rFonts w:asciiTheme="minorHAnsi" w:eastAsia="Times New Roman" w:hAnsiTheme="minorHAnsi" w:cstheme="minorHAnsi"/>
          <w:color w:val="000000"/>
          <w:sz w:val="24"/>
          <w:szCs w:val="24"/>
        </w:rPr>
        <w:t>, 2020. Given the limited number of spaces, there will be a selection process. Selected applicants will receive confirmation through the Israeli Embassy in their country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until </w:t>
      </w:r>
    </w:p>
    <w:p w:rsidR="0098727C" w:rsidRDefault="0098727C" w:rsidP="00E16A80">
      <w:pPr>
        <w:bidi w:val="0"/>
        <w:spacing w:after="0" w:line="320" w:lineRule="exac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For further information, please contact:</w:t>
      </w:r>
    </w:p>
    <w:p w:rsidR="00991229" w:rsidRDefault="00991229" w:rsidP="00E16A80">
      <w:pPr>
        <w:shd w:val="clear" w:color="auto" w:fill="D9D9D9"/>
        <w:bidi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</w:rPr>
      </w:pPr>
    </w:p>
    <w:sectPr w:rsidR="00991229" w:rsidSect="00E16A80">
      <w:headerReference w:type="default" r:id="rId8"/>
      <w:pgSz w:w="12240" w:h="15840"/>
      <w:pgMar w:top="1674" w:right="758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37B" w:rsidRDefault="004B537B" w:rsidP="004B537B">
      <w:pPr>
        <w:spacing w:after="0" w:line="240" w:lineRule="auto"/>
      </w:pPr>
      <w:r>
        <w:separator/>
      </w:r>
    </w:p>
  </w:endnote>
  <w:endnote w:type="continuationSeparator" w:id="0">
    <w:p w:rsidR="004B537B" w:rsidRDefault="004B537B" w:rsidP="004B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37B" w:rsidRDefault="004B537B" w:rsidP="004B537B">
      <w:pPr>
        <w:spacing w:after="0" w:line="240" w:lineRule="auto"/>
      </w:pPr>
      <w:r>
        <w:separator/>
      </w:r>
    </w:p>
  </w:footnote>
  <w:footnote w:type="continuationSeparator" w:id="0">
    <w:p w:rsidR="004B537B" w:rsidRDefault="004B537B" w:rsidP="004B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7B" w:rsidRDefault="008879C6" w:rsidP="00B6318F">
    <w:pPr>
      <w:pStyle w:val="a4"/>
    </w:pPr>
    <w:r w:rsidRPr="004B537B">
      <w:rPr>
        <w:noProof/>
        <w:rtl/>
      </w:rPr>
      <w:drawing>
        <wp:anchor distT="0" distB="0" distL="114300" distR="114300" simplePos="0" relativeHeight="251660288" behindDoc="0" locked="0" layoutInCell="1" allowOverlap="1" wp14:anchorId="1B79C265" wp14:editId="29235377">
          <wp:simplePos x="0" y="0"/>
          <wp:positionH relativeFrom="column">
            <wp:posOffset>5358765</wp:posOffset>
          </wp:positionH>
          <wp:positionV relativeFrom="paragraph">
            <wp:posOffset>-173355</wp:posOffset>
          </wp:positionV>
          <wp:extent cx="851535" cy="239395"/>
          <wp:effectExtent l="0" t="0" r="5715" b="8255"/>
          <wp:wrapThrough wrapText="bothSides">
            <wp:wrapPolygon edited="0">
              <wp:start x="7732" y="0"/>
              <wp:lineTo x="0" y="0"/>
              <wp:lineTo x="0" y="20626"/>
              <wp:lineTo x="21262" y="20626"/>
              <wp:lineTo x="21262" y="0"/>
              <wp:lineTo x="13047" y="0"/>
              <wp:lineTo x="7732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_MAT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35" cy="23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18F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FB49EB" wp14:editId="134F656F">
              <wp:simplePos x="0" y="0"/>
              <wp:positionH relativeFrom="column">
                <wp:posOffset>5029200</wp:posOffset>
              </wp:positionH>
              <wp:positionV relativeFrom="paragraph">
                <wp:posOffset>65405</wp:posOffset>
              </wp:positionV>
              <wp:extent cx="1546860" cy="4648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18F" w:rsidRPr="00B6318F" w:rsidRDefault="00B6318F" w:rsidP="00B6318F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MASHAV</w:t>
                          </w:r>
                          <w:r w:rsidRPr="00B6318F">
                            <w:rPr>
                              <w:rFonts w:ascii="Times New Roman" w:hAnsi="Times New Roman" w:cs="Times New Roman" w:hint="cs"/>
                              <w:color w:val="0033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International Agricultural Training Center</w:t>
                          </w:r>
                        </w:p>
                        <w:p w:rsidR="00B6318F" w:rsidRPr="00B6318F" w:rsidRDefault="00B6318F" w:rsidP="00B631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B49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6pt;margin-top:5.15pt;width:121.8pt;height:36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rfHgIAABwEAAAOAAAAZHJzL2Uyb0RvYy54bWysU9uO2yAQfa/Uf0C8N04iJ81acVbbbFNV&#10;2l6k3X4ABhyjAkOBxE6/vgPOZqPtW1UeEDDD4cyZw/p2MJocpQ8KbE1nkykl0nIQyu5r+uNp925F&#10;SYjMCqbBypqeZKC3m7dv1r2r5Bw60EJ6giA2VL2raRejq4oi8E4aFibgpMVgC96wiFu/L4RnPaIb&#10;Xcyn02XRgxfOA5ch4On9GKSbjN+2ksdvbRtkJLqmyC3m2ee5SXOxWbNq75nrFD/TYP/AwjBl8dEL&#10;1D2LjBy8+gvKKO4hQBsnHEwBbau4zDVgNbPpq2oeO+ZkrgXFCe4iU/h/sPzr8bsnSmDvZpRYZrBH&#10;T3KI5AMMZJ7k6V2oMOvRYV4c8BhTc6nBPQD/GYiFbcfsXt55D30nmUB6s3SzuLo64oQE0vRfQOAz&#10;7BAhAw2tN0k7VIMgOrbpdGlNosLTk4tyuVpiiGOsXJaree5dwarn286H+EmCIWlRU4+tz+js+BBi&#10;YsOq55T0WACtxE5pnTd+32y1J0eGNtnlkQt4laYt6Wt6s5gvMrKFdD87yKiINtbK1HQ1TWM0VlLj&#10;oxU5JTKlxzUy0fYsT1Jk1CYOzYCJSbMGxAmF8jDaFb8XLjrwvynp0ao1Db8OzEtK9GeLYt/MyjJ5&#10;O2/KxXuUhvjrSHMdYZYjVE0jJeNyG/N/SDpYuMOmtCrr9cLkzBUtmGU8f5fk8et9znr51Js/AAAA&#10;//8DAFBLAwQUAAYACAAAACEAHy7BAd4AAAAKAQAADwAAAGRycy9kb3ducmV2LnhtbEyPQU+DQBSE&#10;7yb+h80z8WLsYhFoKUujJhqvrf0BD/YVSNm3hN0W+u/dnvQ4mcnMN8V2Nr240Og6ywpeFhEI4trq&#10;jhsFh5/P5xUI55E19pZJwZUcbMv7uwJzbSfe0WXvGxFK2OWooPV+yKV0dUsG3cIOxME72tGgD3Js&#10;pB5xCuWml8soSqXBjsNCiwN9tFSf9mej4Pg9PSXrqfryh2z3mr5jl1X2qtTjw/y2AeFp9n9huOEH&#10;dCgDU2XPrJ3oFWTrZfjigxHFIG6BKE5SEJWCVZyALAv5/0L5CwAA//8DAFBLAQItABQABgAIAAAA&#10;IQC2gziS/gAAAOEBAAATAAAAAAAAAAAAAAAAAAAAAABbQ29udGVudF9UeXBlc10ueG1sUEsBAi0A&#10;FAAGAAgAAAAhADj9If/WAAAAlAEAAAsAAAAAAAAAAAAAAAAALwEAAF9yZWxzLy5yZWxzUEsBAi0A&#10;FAAGAAgAAAAhABEIOt8eAgAAHAQAAA4AAAAAAAAAAAAAAAAALgIAAGRycy9lMm9Eb2MueG1sUEsB&#10;Ai0AFAAGAAgAAAAhAB8uwQHeAAAACgEAAA8AAAAAAAAAAAAAAAAAeAQAAGRycy9kb3ducmV2Lnht&#10;bFBLBQYAAAAABAAEAPMAAACDBQAAAAA=&#10;" stroked="f">
              <v:textbox>
                <w:txbxContent>
                  <w:p w:rsidR="00B6318F" w:rsidRPr="00B6318F" w:rsidRDefault="00B6318F" w:rsidP="00B6318F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MASHAV</w:t>
                    </w:r>
                    <w:r w:rsidRPr="00B6318F">
                      <w:rPr>
                        <w:rFonts w:ascii="Times New Roman" w:hAnsi="Times New Roman" w:cs="Times New Roman" w:hint="cs"/>
                        <w:color w:val="003300"/>
                        <w:sz w:val="16"/>
                        <w:szCs w:val="16"/>
                        <w:rtl/>
                      </w:rPr>
                      <w:t xml:space="preserve"> </w:t>
                    </w: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International Agricultural Training Center</w:t>
                    </w:r>
                  </w:p>
                  <w:p w:rsidR="00B6318F" w:rsidRPr="00B6318F" w:rsidRDefault="00B6318F" w:rsidP="00B6318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6318F" w:rsidRPr="004B537B">
      <w:rPr>
        <w:noProof/>
        <w:rtl/>
      </w:rPr>
      <w:drawing>
        <wp:anchor distT="0" distB="0" distL="114300" distR="114300" simplePos="0" relativeHeight="251659264" behindDoc="0" locked="0" layoutInCell="1" allowOverlap="1" wp14:anchorId="069264F0" wp14:editId="3936F24D">
          <wp:simplePos x="0" y="0"/>
          <wp:positionH relativeFrom="margin">
            <wp:posOffset>-129540</wp:posOffset>
          </wp:positionH>
          <wp:positionV relativeFrom="paragraph">
            <wp:posOffset>-289560</wp:posOffset>
          </wp:positionV>
          <wp:extent cx="1127760" cy="431289"/>
          <wp:effectExtent l="0" t="0" r="0" b="6985"/>
          <wp:wrapNone/>
          <wp:docPr id="200" name="Picture 6" descr="LOGO-MASHAV-T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LOGO-MASHAV-Tin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77"/>
                  <a:stretch/>
                </pic:blipFill>
                <pic:spPr bwMode="auto">
                  <a:xfrm>
                    <a:off x="0" y="0"/>
                    <a:ext cx="1127760" cy="4312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18F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-297180</wp:posOffset>
              </wp:positionH>
              <wp:positionV relativeFrom="paragraph">
                <wp:posOffset>86360</wp:posOffset>
              </wp:positionV>
              <wp:extent cx="1546860" cy="4648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18F" w:rsidRPr="00B6318F" w:rsidRDefault="00B6318F" w:rsidP="00B6318F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Israel's Agency for International</w:t>
                          </w:r>
                        </w:p>
                        <w:p w:rsidR="00B6318F" w:rsidRPr="00B6318F" w:rsidRDefault="00B6318F" w:rsidP="00B6318F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Development Cooperation</w:t>
                          </w:r>
                        </w:p>
                        <w:p w:rsidR="00B6318F" w:rsidRPr="00B6318F" w:rsidRDefault="00B6318F" w:rsidP="00B631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Ministry of Foreign Affair</w:t>
                          </w:r>
                          <w:r w:rsidRPr="00B6318F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s</w:t>
                          </w:r>
                        </w:p>
                        <w:p w:rsidR="00B6318F" w:rsidRPr="00B6318F" w:rsidRDefault="00B6318F" w:rsidP="00B631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23.4pt;margin-top:6.8pt;width:121.8pt;height:36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KFIgIAACQEAAAOAAAAZHJzL2Uyb0RvYy54bWysU9Fu2yAUfZ+0f0C8L04sJ02tOFWXLtOk&#10;rpvU9gMwxjEacBmQ2NnX74LTNOrepvKAgHs5nHvuYXUzaEUOwnkJpqKzyZQSYTg00uwq+vy0/bSk&#10;xAdmGqbAiIoehac3648fVr0tRQ4dqEY4giDGl72taBeCLbPM805o5idghcFgC06zgFu3yxrHekTX&#10;Ksun00XWg2usAy68x9O7MUjXCb9tBQ8/2taLQFRFkVtIs0tzHedsvWLlzjHbSX6iwf6DhWbS4KNn&#10;qDsWGNk7+Q+UltyBhzZMOOgM2lZykWrAambTN9U8dsyKVAuK4+1ZJv9+sPzh8NMR2VQ0n11RYpjG&#10;Jj2JIZDPMJA86tNbX2Lao8XEMOAx9jnV6u098F+eGNh0zOzErXPQd4I1yG8Wb2YXV0ccH0Hq/js0&#10;+AzbB0hAQ+t0FA/lIIiOfTqeexOp8PjkvFgsFxjiGCsWxTJPzctY+XLbOh++CtAkLirqsPcJnR3u&#10;fYhsWPmSEh/zoGSzlUqljdvVG+XIgaFPtmmkAt6kKUP6il7P83lCNhDvJwtpGdDHSuqKLqdxjM6K&#10;anwxTUoJTKpxjUyUOckTFRm1CUM9pE4k7aJ0NTRH1MvBaFv8ZrjowP2hpEfLVtT/3jMnKFHfDGp+&#10;PSuK6PG0KeZXqBBxl5H6MsIMR6iKBkrG5SakfxHlMHCLvWllku2VyYkyWjGpefo20euX+5T1+rnX&#10;fwEAAP//AwBQSwMEFAAGAAgAAAAhADkp3kPdAAAACQEAAA8AAABkcnMvZG93bnJldi54bWxMj8FO&#10;w0AMRO9I/MPKlbigdgOUtA3ZVIAE4trSD3ASN4ma9UbZbZP+Pc6Jnix7RuM36Xa0rbpQ7xvHBp4W&#10;ESjiwpUNVwYOv1/zNSgfkEtsHZOBK3nYZvd3KSalG3hHl32olISwT9BAHUKXaO2Lmiz6heuIRTu6&#10;3mKQta902eMg4bbVz1EUa4sNy4caO/qsqTjtz9bA8Wd4fN0M+Xc4rHbL+AObVe6uxjzMxvc3UIHG&#10;8G+GCV/QIROm3J259Ko1MF/Ggh5EeIlBTYbNdMgNrGXqLNW3DbI/AAAA//8DAFBLAQItABQABgAI&#10;AAAAIQC2gziS/gAAAOEBAAATAAAAAAAAAAAAAAAAAAAAAABbQ29udGVudF9UeXBlc10ueG1sUEsB&#10;Ai0AFAAGAAgAAAAhADj9If/WAAAAlAEAAAsAAAAAAAAAAAAAAAAALwEAAF9yZWxzLy5yZWxzUEsB&#10;Ai0AFAAGAAgAAAAhAOiPsoUiAgAAJAQAAA4AAAAAAAAAAAAAAAAALgIAAGRycy9lMm9Eb2MueG1s&#10;UEsBAi0AFAAGAAgAAAAhADkp3kPdAAAACQEAAA8AAAAAAAAAAAAAAAAAfAQAAGRycy9kb3ducmV2&#10;LnhtbFBLBQYAAAAABAAEAPMAAACGBQAAAAA=&#10;" stroked="f">
              <v:textbox>
                <w:txbxContent>
                  <w:p w:rsidR="00B6318F" w:rsidRPr="00B6318F" w:rsidRDefault="00B6318F" w:rsidP="00B6318F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Israel's Agency for International</w:t>
                    </w:r>
                  </w:p>
                  <w:p w:rsidR="00B6318F" w:rsidRPr="00B6318F" w:rsidRDefault="00B6318F" w:rsidP="00B6318F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Development Cooperation</w:t>
                    </w:r>
                  </w:p>
                  <w:p w:rsidR="00B6318F" w:rsidRPr="00B6318F" w:rsidRDefault="00B6318F" w:rsidP="00B631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Ministry of Foreign Affair</w:t>
                    </w:r>
                    <w:r w:rsidRPr="00B6318F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2060"/>
                        <w:sz w:val="16"/>
                        <w:szCs w:val="16"/>
                      </w:rPr>
                      <w:t>s</w:t>
                    </w:r>
                  </w:p>
                  <w:p w:rsidR="00B6318F" w:rsidRPr="00B6318F" w:rsidRDefault="00B6318F" w:rsidP="00B6318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7E77"/>
    <w:multiLevelType w:val="hybridMultilevel"/>
    <w:tmpl w:val="C564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4C4E"/>
    <w:multiLevelType w:val="hybridMultilevel"/>
    <w:tmpl w:val="F2CACF86"/>
    <w:lvl w:ilvl="0" w:tplc="49E67D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09F9"/>
    <w:multiLevelType w:val="hybridMultilevel"/>
    <w:tmpl w:val="9B1E6D2E"/>
    <w:lvl w:ilvl="0" w:tplc="49E67D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C1B65"/>
    <w:multiLevelType w:val="hybridMultilevel"/>
    <w:tmpl w:val="3BA6C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F3210"/>
    <w:multiLevelType w:val="hybridMultilevel"/>
    <w:tmpl w:val="11BEFF3E"/>
    <w:lvl w:ilvl="0" w:tplc="E0EC81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0C"/>
    <w:rsid w:val="00035607"/>
    <w:rsid w:val="0016068B"/>
    <w:rsid w:val="001E28B4"/>
    <w:rsid w:val="0027233E"/>
    <w:rsid w:val="00273D4F"/>
    <w:rsid w:val="00297F4A"/>
    <w:rsid w:val="00396A0C"/>
    <w:rsid w:val="003B47E1"/>
    <w:rsid w:val="00461173"/>
    <w:rsid w:val="004B537B"/>
    <w:rsid w:val="004F13B4"/>
    <w:rsid w:val="006748F3"/>
    <w:rsid w:val="006825FC"/>
    <w:rsid w:val="00736B5F"/>
    <w:rsid w:val="00870961"/>
    <w:rsid w:val="008879C6"/>
    <w:rsid w:val="00890F59"/>
    <w:rsid w:val="0094662A"/>
    <w:rsid w:val="0098727C"/>
    <w:rsid w:val="00991229"/>
    <w:rsid w:val="00A34E72"/>
    <w:rsid w:val="00A75696"/>
    <w:rsid w:val="00B6318F"/>
    <w:rsid w:val="00D37166"/>
    <w:rsid w:val="00D60237"/>
    <w:rsid w:val="00E16A80"/>
    <w:rsid w:val="00EA72F2"/>
    <w:rsid w:val="00F578B5"/>
    <w:rsid w:val="00F75F11"/>
    <w:rsid w:val="00FC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15DB5A"/>
  <w15:chartTrackingRefBased/>
  <w15:docId w15:val="{55188326-49D9-43D9-A8C1-42FC6E97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0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B537B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B537B"/>
    <w:rPr>
      <w:rFonts w:ascii="Calibri" w:eastAsia="Calibri" w:hAnsi="Calibri" w:cs="Arial"/>
    </w:rPr>
  </w:style>
  <w:style w:type="character" w:customStyle="1" w:styleId="Aucun">
    <w:name w:val="Aucun"/>
    <w:rsid w:val="004B537B"/>
    <w:rPr>
      <w:lang w:val="fr-FR"/>
    </w:rPr>
  </w:style>
  <w:style w:type="paragraph" w:styleId="a8">
    <w:name w:val="Balloon Text"/>
    <w:basedOn w:val="a"/>
    <w:link w:val="a9"/>
    <w:uiPriority w:val="99"/>
    <w:semiHidden/>
    <w:unhideWhenUsed/>
    <w:rsid w:val="0046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61173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273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AE91A81E2094BA0E4AFE5A6338726" ma:contentTypeVersion="1" ma:contentTypeDescription="Create a new document." ma:contentTypeScope="" ma:versionID="00a30b576b833ca92fc08eaf9d7ac5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F76D2-558B-44C0-88F6-382C64803CC1}"/>
</file>

<file path=customXml/itemProps2.xml><?xml version="1.0" encoding="utf-8"?>
<ds:datastoreItem xmlns:ds="http://schemas.openxmlformats.org/officeDocument/2006/customXml" ds:itemID="{E1ACC213-644A-4BE4-A7D0-746A12D4458C}"/>
</file>

<file path=customXml/itemProps3.xml><?xml version="1.0" encoding="utf-8"?>
<ds:datastoreItem xmlns:ds="http://schemas.openxmlformats.org/officeDocument/2006/customXml" ds:itemID="{C5400E88-F354-4275-88EF-9E846E11C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Elazar</dc:creator>
  <cp:keywords/>
  <dc:description/>
  <cp:lastModifiedBy>Mor Merav</cp:lastModifiedBy>
  <cp:revision>2</cp:revision>
  <dcterms:created xsi:type="dcterms:W3CDTF">2020-06-09T06:51:00Z</dcterms:created>
  <dcterms:modified xsi:type="dcterms:W3CDTF">2020-06-09T06:51:00Z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0x010100ABBAE91A81E2094BA0E4AFE5A6338726</vt:lpwstr>
  </property>
</Properties>
</file>